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4E27" w14:textId="606F2AFA" w:rsidR="00612A1D" w:rsidRDefault="00612A1D" w:rsidP="00612A1D">
      <w:pPr>
        <w:pStyle w:val="Standard"/>
        <w:spacing w:line="360" w:lineRule="auto"/>
        <w:jc w:val="both"/>
        <w:rPr>
          <w:rFonts w:ascii="Arial Narrow" w:hAnsi="Arial Narrow" w:cs="Arial Narrow"/>
          <w:b/>
          <w:bCs/>
          <w:sz w:val="22"/>
          <w:szCs w:val="22"/>
          <w:u w:val="single"/>
        </w:rPr>
      </w:pPr>
      <w:r>
        <w:rPr>
          <w:rFonts w:ascii="Arial Narrow" w:hAnsi="Arial Narrow" w:cs="Arial Narrow"/>
          <w:sz w:val="22"/>
          <w:szCs w:val="22"/>
        </w:rPr>
        <w:t xml:space="preserve">  </w:t>
      </w:r>
      <w:r w:rsidRPr="00612A1D">
        <w:rPr>
          <w:rFonts w:ascii="Arial Narrow" w:hAnsi="Arial Narrow" w:cs="Arial Narrow"/>
          <w:b/>
          <w:bCs/>
          <w:sz w:val="22"/>
          <w:szCs w:val="22"/>
          <w:u w:val="single"/>
        </w:rPr>
        <w:t xml:space="preserve">ΣΧΕΔΙΟ ΟΡΩΝ ΕΚΜΙΣΘΩΣΗΣ ΤΗΣ ΔΗΜΟΤΙΙΚΗΣ ΕΚΤΑΣΗΣ 243,96τ.μ. </w:t>
      </w:r>
      <w:r w:rsidR="001500FF">
        <w:rPr>
          <w:rFonts w:ascii="Arial Narrow" w:hAnsi="Arial Narrow" w:cs="Arial Narrow"/>
          <w:b/>
          <w:bCs/>
          <w:sz w:val="22"/>
          <w:szCs w:val="22"/>
          <w:u w:val="single"/>
        </w:rPr>
        <w:t xml:space="preserve">ΕΝΤΟΣ ΤΟΥ Ο.Τ91 </w:t>
      </w:r>
      <w:r w:rsidRPr="00612A1D">
        <w:rPr>
          <w:rFonts w:ascii="Arial Narrow" w:hAnsi="Arial Narrow" w:cs="Arial Narrow"/>
          <w:b/>
          <w:bCs/>
          <w:sz w:val="22"/>
          <w:szCs w:val="22"/>
          <w:u w:val="single"/>
        </w:rPr>
        <w:t xml:space="preserve">ΣΤΟ ΠΑΛΗΟ </w:t>
      </w:r>
      <w:r w:rsidR="001500FF">
        <w:rPr>
          <w:rFonts w:ascii="Arial Narrow" w:hAnsi="Arial Narrow" w:cs="Arial Narrow"/>
          <w:b/>
          <w:bCs/>
          <w:sz w:val="22"/>
          <w:szCs w:val="22"/>
          <w:u w:val="single"/>
        </w:rPr>
        <w:t xml:space="preserve">  </w:t>
      </w:r>
      <w:r w:rsidRPr="00612A1D">
        <w:rPr>
          <w:rFonts w:ascii="Arial Narrow" w:hAnsi="Arial Narrow" w:cs="Arial Narrow"/>
          <w:b/>
          <w:bCs/>
          <w:sz w:val="22"/>
          <w:szCs w:val="22"/>
          <w:u w:val="single"/>
        </w:rPr>
        <w:t>ΚΑΒΑΛΑΣ</w:t>
      </w:r>
    </w:p>
    <w:p w14:paraId="20649CE8" w14:textId="3BAF2076" w:rsidR="00612A1D" w:rsidRDefault="00612A1D" w:rsidP="00612A1D">
      <w:pPr>
        <w:pStyle w:val="Standard"/>
        <w:spacing w:line="360" w:lineRule="auto"/>
        <w:jc w:val="both"/>
        <w:rPr>
          <w:rFonts w:ascii="Arial Narrow" w:hAnsi="Arial Narrow" w:cs="Arial Narrow"/>
          <w:b/>
          <w:bCs/>
          <w:sz w:val="22"/>
          <w:szCs w:val="22"/>
          <w:u w:val="single"/>
        </w:rPr>
      </w:pPr>
      <w:r>
        <w:rPr>
          <w:rFonts w:ascii="Arial Narrow" w:hAnsi="Arial Narrow" w:cs="Arial Narrow"/>
          <w:b/>
          <w:bCs/>
          <w:sz w:val="22"/>
          <w:szCs w:val="22"/>
        </w:rPr>
        <w:t xml:space="preserve">                             </w:t>
      </w:r>
      <w:r w:rsidRPr="00612A1D">
        <w:rPr>
          <w:rFonts w:ascii="Arial Narrow" w:hAnsi="Arial Narrow" w:cs="Arial Narrow"/>
          <w:b/>
          <w:bCs/>
          <w:sz w:val="22"/>
          <w:szCs w:val="22"/>
          <w:u w:val="single"/>
        </w:rPr>
        <w:t>ΔΙΑΚΗΡΥΞΗ ΔΗΜΟΠΡΑΣΙΑΣ ΓΙΑ ΤΗΝ ΕΚΜΙΣΘΩΣΗ ΔΗΜΟΤΙΚΗΣ  ΕΚΤΑΣΗΣ</w:t>
      </w:r>
    </w:p>
    <w:p w14:paraId="487D348B" w14:textId="3245492E" w:rsidR="00612A1D" w:rsidRPr="00612A1D" w:rsidRDefault="00612A1D" w:rsidP="00612A1D">
      <w:pPr>
        <w:pStyle w:val="Standard"/>
        <w:spacing w:line="360" w:lineRule="auto"/>
        <w:jc w:val="both"/>
        <w:rPr>
          <w:rFonts w:ascii="Arial Narrow" w:hAnsi="Arial Narrow" w:cs="Arial Narrow"/>
          <w:b/>
          <w:bCs/>
          <w:sz w:val="22"/>
          <w:szCs w:val="22"/>
        </w:rPr>
      </w:pPr>
      <w:r>
        <w:rPr>
          <w:rFonts w:ascii="Arial Narrow" w:hAnsi="Arial Narrow" w:cs="Arial Narrow"/>
          <w:b/>
          <w:bCs/>
          <w:sz w:val="22"/>
          <w:szCs w:val="22"/>
        </w:rPr>
        <w:t xml:space="preserve">                                                                 </w:t>
      </w:r>
      <w:r>
        <w:rPr>
          <w:rFonts w:ascii="Arial Narrow" w:hAnsi="Arial Narrow" w:cs="Arial Narrow"/>
          <w:b/>
          <w:bCs/>
          <w:sz w:val="22"/>
          <w:szCs w:val="22"/>
          <w:u w:val="single"/>
        </w:rPr>
        <w:t>Ο ΔΗΜΑΡΧΟΣ ΚΑΒΑΛΑΣ</w:t>
      </w:r>
    </w:p>
    <w:p w14:paraId="4211E2FD" w14:textId="6660F887" w:rsidR="00612A1D" w:rsidRDefault="00612A1D" w:rsidP="00612A1D">
      <w:pPr>
        <w:pStyle w:val="Standard"/>
        <w:spacing w:line="360" w:lineRule="auto"/>
        <w:jc w:val="both"/>
        <w:rPr>
          <w:rFonts w:ascii="Arial Narrow" w:hAnsi="Arial Narrow" w:cs="Arial Narrow"/>
          <w:sz w:val="22"/>
          <w:szCs w:val="22"/>
        </w:rPr>
      </w:pPr>
      <w:r>
        <w:rPr>
          <w:rFonts w:ascii="Arial Narrow" w:hAnsi="Arial Narrow" w:cs="Arial Narrow"/>
          <w:sz w:val="22"/>
          <w:szCs w:val="22"/>
        </w:rPr>
        <w:t>Έχοντας υπόψη:</w:t>
      </w:r>
    </w:p>
    <w:p w14:paraId="433DDD00" w14:textId="77777777" w:rsidR="00612A1D" w:rsidRDefault="00612A1D" w:rsidP="00612A1D">
      <w:pPr>
        <w:pStyle w:val="Standard"/>
        <w:numPr>
          <w:ilvl w:val="0"/>
          <w:numId w:val="6"/>
        </w:numPr>
        <w:autoSpaceDE w:val="0"/>
        <w:jc w:val="both"/>
        <w:rPr>
          <w:rFonts w:ascii="Arial Narrow" w:hAnsi="Arial Narrow" w:cs="Arial Narrow"/>
          <w:sz w:val="22"/>
          <w:szCs w:val="22"/>
        </w:rPr>
      </w:pPr>
      <w:r>
        <w:rPr>
          <w:rFonts w:ascii="Arial Narrow" w:hAnsi="Arial Narrow" w:cs="Arial Narrow"/>
          <w:sz w:val="22"/>
          <w:szCs w:val="22"/>
        </w:rPr>
        <w:t>τις διατάξεις του Π.Δ. 270/81, (ΦΕΚ Α' 77/30-3-81)</w:t>
      </w:r>
    </w:p>
    <w:p w14:paraId="375421B7" w14:textId="77777777" w:rsidR="00612A1D" w:rsidRDefault="00612A1D" w:rsidP="00612A1D">
      <w:pPr>
        <w:pStyle w:val="Standard"/>
        <w:numPr>
          <w:ilvl w:val="0"/>
          <w:numId w:val="1"/>
        </w:numPr>
        <w:jc w:val="both"/>
        <w:rPr>
          <w:rFonts w:ascii="Arial Narrow" w:hAnsi="Arial Narrow" w:cs="Arial Narrow"/>
          <w:sz w:val="22"/>
          <w:szCs w:val="22"/>
        </w:rPr>
      </w:pPr>
      <w:r>
        <w:rPr>
          <w:rFonts w:ascii="Arial Narrow" w:hAnsi="Arial Narrow" w:cs="Arial Narrow"/>
          <w:sz w:val="22"/>
          <w:szCs w:val="22"/>
        </w:rPr>
        <w:t>τις διατάξεις της παρ. 1 του αρθρ.192 του Ν.3463/06 (Δ.Κ.Κ)</w:t>
      </w:r>
    </w:p>
    <w:p w14:paraId="319E45B8" w14:textId="77777777" w:rsidR="00612A1D" w:rsidRDefault="00612A1D" w:rsidP="00612A1D">
      <w:pPr>
        <w:pStyle w:val="Standard"/>
        <w:numPr>
          <w:ilvl w:val="0"/>
          <w:numId w:val="1"/>
        </w:numPr>
        <w:jc w:val="both"/>
      </w:pPr>
      <w:r>
        <w:rPr>
          <w:rFonts w:ascii="Arial Narrow" w:hAnsi="Arial Narrow" w:cs="Arial Narrow"/>
          <w:sz w:val="22"/>
          <w:szCs w:val="22"/>
        </w:rPr>
        <w:t xml:space="preserve">τις διατάξεις </w:t>
      </w:r>
      <w:r>
        <w:rPr>
          <w:rFonts w:ascii="Arial Narrow" w:hAnsi="Arial Narrow" w:cs="Arial"/>
          <w:sz w:val="22"/>
          <w:szCs w:val="22"/>
        </w:rPr>
        <w:t xml:space="preserve">της </w:t>
      </w:r>
      <w:proofErr w:type="spellStart"/>
      <w:r>
        <w:rPr>
          <w:rFonts w:ascii="Arial Narrow" w:hAnsi="Arial Narrow" w:cs="Arial"/>
          <w:sz w:val="22"/>
          <w:szCs w:val="22"/>
        </w:rPr>
        <w:t>περίπτ</w:t>
      </w:r>
      <w:proofErr w:type="spellEnd"/>
      <w:r>
        <w:rPr>
          <w:rFonts w:ascii="Arial Narrow" w:hAnsi="Arial Narrow" w:cs="Arial"/>
          <w:sz w:val="22"/>
          <w:szCs w:val="22"/>
        </w:rPr>
        <w:t xml:space="preserve">. δ΄ και ε΄ της παρ. 1 </w:t>
      </w:r>
      <w:r>
        <w:rPr>
          <w:rFonts w:ascii="Arial Narrow" w:hAnsi="Arial Narrow" w:cs="Arial Narrow"/>
          <w:sz w:val="22"/>
          <w:szCs w:val="22"/>
        </w:rPr>
        <w:t>του αρθρ.72 του Ν.3852/2010 (ΦΕΚ 87/7-6-10)</w:t>
      </w:r>
    </w:p>
    <w:p w14:paraId="1FE56E53" w14:textId="77777777" w:rsidR="00612A1D" w:rsidRDefault="00612A1D" w:rsidP="00612A1D">
      <w:pPr>
        <w:pStyle w:val="Standard"/>
        <w:numPr>
          <w:ilvl w:val="0"/>
          <w:numId w:val="1"/>
        </w:numPr>
        <w:jc w:val="both"/>
        <w:rPr>
          <w:rFonts w:ascii="Arial Narrow" w:hAnsi="Arial Narrow" w:cs="Arial Narrow"/>
          <w:sz w:val="22"/>
          <w:szCs w:val="22"/>
        </w:rPr>
      </w:pPr>
      <w:r>
        <w:rPr>
          <w:rFonts w:ascii="Arial Narrow" w:hAnsi="Arial Narrow" w:cs="Arial Narrow"/>
          <w:sz w:val="22"/>
          <w:szCs w:val="22"/>
        </w:rPr>
        <w:t>τις διατάξεις του αρθρ.196 του Ν.4555/2019 (Δ.Κ.Κ)</w:t>
      </w:r>
    </w:p>
    <w:p w14:paraId="3FC62EC2" w14:textId="77777777" w:rsidR="00612A1D" w:rsidRDefault="00612A1D" w:rsidP="00612A1D">
      <w:pPr>
        <w:pStyle w:val="Standard"/>
        <w:numPr>
          <w:ilvl w:val="0"/>
          <w:numId w:val="1"/>
        </w:numPr>
        <w:jc w:val="both"/>
        <w:rPr>
          <w:rFonts w:ascii="Arial Narrow" w:hAnsi="Arial Narrow" w:cs="Arial Narrow"/>
          <w:sz w:val="22"/>
          <w:szCs w:val="22"/>
        </w:rPr>
      </w:pPr>
      <w:r>
        <w:rPr>
          <w:rFonts w:ascii="Arial Narrow" w:hAnsi="Arial Narrow" w:cs="Arial Narrow"/>
          <w:sz w:val="22"/>
          <w:szCs w:val="22"/>
        </w:rPr>
        <w:t xml:space="preserve">την </w:t>
      </w:r>
      <w:proofErr w:type="spellStart"/>
      <w:r>
        <w:rPr>
          <w:rFonts w:ascii="Arial Narrow" w:hAnsi="Arial Narrow" w:cs="Arial Narrow"/>
          <w:sz w:val="22"/>
          <w:szCs w:val="22"/>
        </w:rPr>
        <w:t>υπ΄αριθ</w:t>
      </w:r>
      <w:proofErr w:type="spellEnd"/>
      <w:r>
        <w:rPr>
          <w:rFonts w:ascii="Arial Narrow" w:hAnsi="Arial Narrow" w:cs="Arial Narrow"/>
          <w:sz w:val="22"/>
          <w:szCs w:val="22"/>
        </w:rPr>
        <w:t>. 7/2023 απόφαση Δημοτικής Κοινότητας Καβάλας</w:t>
      </w:r>
    </w:p>
    <w:p w14:paraId="30FCA2B1" w14:textId="77777777" w:rsidR="00612A1D" w:rsidRDefault="00612A1D" w:rsidP="00612A1D">
      <w:pPr>
        <w:pStyle w:val="Standard"/>
        <w:numPr>
          <w:ilvl w:val="0"/>
          <w:numId w:val="1"/>
        </w:numPr>
        <w:autoSpaceDE w:val="0"/>
        <w:jc w:val="both"/>
        <w:rPr>
          <w:rFonts w:ascii="Arial Narrow" w:hAnsi="Arial Narrow" w:cs="Arial Narrow"/>
          <w:sz w:val="22"/>
          <w:szCs w:val="22"/>
        </w:rPr>
      </w:pPr>
      <w:r>
        <w:rPr>
          <w:rFonts w:ascii="Arial Narrow" w:hAnsi="Arial Narrow" w:cs="Arial Narrow"/>
          <w:sz w:val="22"/>
          <w:szCs w:val="22"/>
        </w:rPr>
        <w:t xml:space="preserve">την </w:t>
      </w:r>
      <w:proofErr w:type="spellStart"/>
      <w:r>
        <w:rPr>
          <w:rFonts w:ascii="Arial Narrow" w:hAnsi="Arial Narrow" w:cs="Arial Narrow"/>
          <w:sz w:val="22"/>
          <w:szCs w:val="22"/>
        </w:rPr>
        <w:t>υπ</w:t>
      </w:r>
      <w:proofErr w:type="spellEnd"/>
      <w:r>
        <w:rPr>
          <w:rFonts w:ascii="Arial Narrow" w:hAnsi="Arial Narrow" w:cs="Arial Narrow"/>
          <w:sz w:val="22"/>
          <w:szCs w:val="22"/>
        </w:rPr>
        <w:t>΄ αριθ.  42/2023 απόφαση του Δημοτικού Συμβουλίου Καβάλας</w:t>
      </w:r>
    </w:p>
    <w:p w14:paraId="66FA2E73" w14:textId="77777777" w:rsidR="00612A1D" w:rsidRDefault="00612A1D" w:rsidP="00612A1D">
      <w:pPr>
        <w:pStyle w:val="Standard"/>
        <w:autoSpaceDE w:val="0"/>
        <w:ind w:left="420"/>
        <w:jc w:val="both"/>
        <w:rPr>
          <w:rFonts w:ascii="Arial Narrow" w:hAnsi="Arial Narrow" w:cs="Arial Narrow"/>
          <w:sz w:val="22"/>
          <w:szCs w:val="22"/>
        </w:rPr>
      </w:pPr>
    </w:p>
    <w:p w14:paraId="26D4DCED" w14:textId="77777777" w:rsidR="00612A1D" w:rsidRDefault="00612A1D" w:rsidP="00612A1D">
      <w:pPr>
        <w:pStyle w:val="Standard"/>
        <w:autoSpaceDE w:val="0"/>
        <w:ind w:left="420"/>
        <w:jc w:val="both"/>
        <w:rPr>
          <w:rFonts w:ascii="Arial Narrow" w:hAnsi="Arial Narrow" w:cs="Arial Narrow"/>
          <w:sz w:val="22"/>
          <w:szCs w:val="22"/>
        </w:rPr>
      </w:pPr>
    </w:p>
    <w:p w14:paraId="4F2C4032" w14:textId="77777777" w:rsidR="00612A1D" w:rsidRDefault="00612A1D" w:rsidP="00612A1D">
      <w:pPr>
        <w:pStyle w:val="Standard"/>
        <w:autoSpaceDE w:val="0"/>
        <w:ind w:left="420"/>
        <w:jc w:val="both"/>
        <w:rPr>
          <w:rFonts w:ascii="Arial Narrow" w:hAnsi="Arial Narrow" w:cs="Arial Narrow"/>
          <w:sz w:val="22"/>
          <w:szCs w:val="22"/>
        </w:rPr>
      </w:pPr>
    </w:p>
    <w:p w14:paraId="6FA79EAB" w14:textId="77777777" w:rsidR="00612A1D" w:rsidRDefault="00612A1D" w:rsidP="00612A1D">
      <w:pPr>
        <w:pStyle w:val="Standard"/>
        <w:spacing w:line="360" w:lineRule="auto"/>
        <w:jc w:val="center"/>
        <w:rPr>
          <w:rFonts w:ascii="Arial Narrow" w:hAnsi="Arial Narrow" w:cs="Arial Narrow"/>
          <w:b/>
          <w:sz w:val="22"/>
          <w:szCs w:val="22"/>
        </w:rPr>
      </w:pPr>
      <w:r>
        <w:rPr>
          <w:rFonts w:ascii="Arial Narrow" w:hAnsi="Arial Narrow" w:cs="Arial Narrow"/>
          <w:b/>
          <w:sz w:val="22"/>
          <w:szCs w:val="22"/>
        </w:rPr>
        <w:t>ΠΡΟΚΗΡΥΣΣΕΙ</w:t>
      </w:r>
    </w:p>
    <w:p w14:paraId="0C7F0487" w14:textId="77777777" w:rsidR="00612A1D" w:rsidRDefault="00612A1D" w:rsidP="00612A1D">
      <w:pPr>
        <w:pStyle w:val="Standard"/>
        <w:autoSpaceDE w:val="0"/>
        <w:jc w:val="both"/>
      </w:pPr>
      <w:r>
        <w:rPr>
          <w:rFonts w:ascii="Arial Narrow" w:hAnsi="Arial Narrow" w:cs="Arial Narrow"/>
          <w:b/>
          <w:sz w:val="22"/>
          <w:szCs w:val="22"/>
        </w:rPr>
        <w:t>δημοπρασία πλειοδοτική, φανερή και προφορική</w:t>
      </w:r>
      <w:r>
        <w:rPr>
          <w:rFonts w:ascii="Arial Narrow" w:hAnsi="Arial Narrow" w:cs="Arial Narrow"/>
          <w:sz w:val="22"/>
          <w:szCs w:val="22"/>
        </w:rPr>
        <w:t xml:space="preserve"> για την εκμίσθωση δ</w:t>
      </w:r>
      <w:r w:rsidRPr="005C5FD2">
        <w:rPr>
          <w:rFonts w:ascii="Arial Narrow" w:hAnsi="Arial Narrow" w:cs="Arial Narrow"/>
          <w:sz w:val="22"/>
          <w:szCs w:val="22"/>
        </w:rPr>
        <w:t xml:space="preserve">ημοτικής έκτασης 243,96τ.μ. </w:t>
      </w:r>
      <w:r>
        <w:rPr>
          <w:rFonts w:ascii="Arial Narrow" w:hAnsi="Arial Narrow" w:cs="Arial Narrow"/>
          <w:sz w:val="22"/>
          <w:szCs w:val="22"/>
        </w:rPr>
        <w:t xml:space="preserve">στο </w:t>
      </w:r>
      <w:proofErr w:type="spellStart"/>
      <w:r>
        <w:rPr>
          <w:rFonts w:ascii="Arial Narrow" w:hAnsi="Arial Narrow" w:cs="Arial Narrow"/>
          <w:sz w:val="22"/>
          <w:szCs w:val="22"/>
        </w:rPr>
        <w:t>Παληό</w:t>
      </w:r>
      <w:proofErr w:type="spellEnd"/>
      <w:r>
        <w:rPr>
          <w:rFonts w:ascii="Arial Narrow" w:hAnsi="Arial Narrow" w:cs="Arial Narrow"/>
          <w:sz w:val="22"/>
          <w:szCs w:val="22"/>
        </w:rPr>
        <w:t xml:space="preserve"> Καβάλας, που περιγράφεται παρακάτω και καλούμε τους ενδιαφερόμενους να εκδηλώσουν ενδιαφέρον σε προθεσμία δέκα (10) ημερών από την δημοσίευση της διακήρυξης. </w:t>
      </w:r>
    </w:p>
    <w:p w14:paraId="7FDD7300" w14:textId="77777777" w:rsidR="00612A1D" w:rsidRDefault="00612A1D" w:rsidP="00612A1D">
      <w:pPr>
        <w:pStyle w:val="Standard"/>
        <w:rPr>
          <w:rFonts w:ascii="Arial Narrow" w:hAnsi="Arial Narrow" w:cs="Arial Narrow"/>
          <w:b/>
          <w:sz w:val="22"/>
          <w:szCs w:val="22"/>
        </w:rPr>
      </w:pPr>
    </w:p>
    <w:p w14:paraId="6D91BD89"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1.   Περιγραφή χώρου</w:t>
      </w:r>
    </w:p>
    <w:p w14:paraId="0B211866" w14:textId="77777777" w:rsidR="00612A1D" w:rsidRDefault="00612A1D" w:rsidP="00612A1D">
      <w:pPr>
        <w:pStyle w:val="Standard"/>
        <w:jc w:val="both"/>
        <w:rPr>
          <w:rFonts w:ascii="Arial Narrow" w:hAnsi="Arial Narrow" w:cs="Arial Narrow"/>
          <w:sz w:val="22"/>
          <w:szCs w:val="22"/>
        </w:rPr>
      </w:pPr>
      <w:r>
        <w:rPr>
          <w:rFonts w:ascii="Arial Narrow" w:hAnsi="Arial Narrow" w:cs="Arial Narrow"/>
          <w:sz w:val="22"/>
          <w:szCs w:val="22"/>
        </w:rPr>
        <w:t xml:space="preserve">Στο </w:t>
      </w:r>
      <w:proofErr w:type="spellStart"/>
      <w:r>
        <w:rPr>
          <w:rFonts w:ascii="Arial Narrow" w:hAnsi="Arial Narrow" w:cs="Arial Narrow"/>
          <w:sz w:val="22"/>
          <w:szCs w:val="22"/>
        </w:rPr>
        <w:t>Παληό</w:t>
      </w:r>
      <w:proofErr w:type="spellEnd"/>
      <w:r>
        <w:rPr>
          <w:rFonts w:ascii="Arial Narrow" w:hAnsi="Arial Narrow" w:cs="Arial Narrow"/>
          <w:sz w:val="22"/>
          <w:szCs w:val="22"/>
        </w:rPr>
        <w:t xml:space="preserve">  Καβάλας  εκμισθώνεται δ</w:t>
      </w:r>
      <w:r w:rsidRPr="005C5FD2">
        <w:rPr>
          <w:rFonts w:ascii="Arial Narrow" w:hAnsi="Arial Narrow" w:cs="Arial Narrow"/>
          <w:sz w:val="22"/>
          <w:szCs w:val="22"/>
        </w:rPr>
        <w:t>ημοτική έκταση</w:t>
      </w:r>
      <w:r>
        <w:rPr>
          <w:rFonts w:ascii="Arial Narrow" w:hAnsi="Arial Narrow" w:cs="Arial Narrow"/>
          <w:sz w:val="22"/>
          <w:szCs w:val="22"/>
        </w:rPr>
        <w:t xml:space="preserve"> 243,96τμ. η</w:t>
      </w:r>
      <w:r>
        <w:rPr>
          <w:rFonts w:ascii="Arial Narrow" w:hAnsi="Arial Narrow"/>
          <w:sz w:val="24"/>
          <w:szCs w:val="24"/>
          <w:lang w:eastAsia="el-GR"/>
        </w:rPr>
        <w:t xml:space="preserve"> </w:t>
      </w:r>
      <w:r w:rsidRPr="005C5FD2">
        <w:rPr>
          <w:rFonts w:ascii="Arial Narrow" w:hAnsi="Arial Narrow"/>
          <w:sz w:val="24"/>
          <w:szCs w:val="24"/>
          <w:lang w:eastAsia="el-GR"/>
        </w:rPr>
        <w:t>οποία βρίσκεται εντός του Ο.Τ91 και πλησίον του ξενοδοχείου “</w:t>
      </w:r>
      <w:r>
        <w:rPr>
          <w:rFonts w:ascii="Arial Narrow" w:hAnsi="Arial Narrow"/>
          <w:sz w:val="24"/>
          <w:szCs w:val="24"/>
          <w:lang w:val="en-US" w:eastAsia="el-GR"/>
        </w:rPr>
        <w:t>PORTO</w:t>
      </w:r>
      <w:r w:rsidRPr="005C5FD2">
        <w:rPr>
          <w:rFonts w:ascii="Arial Narrow" w:hAnsi="Arial Narrow"/>
          <w:sz w:val="24"/>
          <w:szCs w:val="24"/>
          <w:lang w:eastAsia="el-GR"/>
        </w:rPr>
        <w:t xml:space="preserve"> </w:t>
      </w:r>
      <w:r>
        <w:rPr>
          <w:rFonts w:ascii="Arial Narrow" w:hAnsi="Arial Narrow"/>
          <w:sz w:val="24"/>
          <w:szCs w:val="24"/>
          <w:lang w:val="en-US" w:eastAsia="el-GR"/>
        </w:rPr>
        <w:t>PALIO</w:t>
      </w:r>
      <w:r w:rsidRPr="005C5FD2">
        <w:rPr>
          <w:rFonts w:ascii="Arial Narrow" w:hAnsi="Arial Narrow"/>
          <w:sz w:val="24"/>
          <w:szCs w:val="24"/>
          <w:lang w:eastAsia="el-GR"/>
        </w:rPr>
        <w:t>”,</w:t>
      </w:r>
      <w:r>
        <w:rPr>
          <w:rFonts w:ascii="Arial Narrow" w:hAnsi="Arial Narrow" w:cs="Arial Narrow"/>
          <w:sz w:val="22"/>
          <w:szCs w:val="22"/>
        </w:rPr>
        <w:t xml:space="preserve"> και θα χρησιμοποιηθεί ως χώρος τοποθέτησης για ξαπλώστρες.</w:t>
      </w:r>
    </w:p>
    <w:p w14:paraId="0FB1BCA0" w14:textId="77777777" w:rsidR="00612A1D" w:rsidRDefault="00612A1D" w:rsidP="00612A1D">
      <w:pPr>
        <w:pStyle w:val="Standard"/>
        <w:jc w:val="both"/>
        <w:rPr>
          <w:rFonts w:ascii="Arial Narrow" w:hAnsi="Arial Narrow" w:cs="Arial Narrow"/>
          <w:sz w:val="22"/>
          <w:szCs w:val="22"/>
        </w:rPr>
      </w:pPr>
    </w:p>
    <w:p w14:paraId="309E091D"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2.   Διάρκεια εκμίσθωσης</w:t>
      </w:r>
    </w:p>
    <w:p w14:paraId="39D05FD9" w14:textId="77777777" w:rsidR="00612A1D" w:rsidRDefault="00612A1D" w:rsidP="00612A1D">
      <w:pPr>
        <w:pStyle w:val="Standard"/>
        <w:widowControl w:val="0"/>
        <w:autoSpaceDE w:val="0"/>
        <w:jc w:val="both"/>
      </w:pPr>
      <w:r>
        <w:rPr>
          <w:rFonts w:ascii="Arial Narrow" w:eastAsia="Arial Narrow" w:hAnsi="Arial Narrow" w:cs="Arial Narrow"/>
          <w:sz w:val="22"/>
          <w:szCs w:val="22"/>
        </w:rPr>
        <w:t xml:space="preserve"> </w:t>
      </w:r>
      <w:r>
        <w:rPr>
          <w:rFonts w:ascii="Arial Narrow" w:hAnsi="Arial Narrow" w:cs="Arial Narrow"/>
          <w:sz w:val="22"/>
          <w:szCs w:val="22"/>
        </w:rPr>
        <w:t xml:space="preserve">Η διάρκεια της εκμίσθωσης θα είναι για </w:t>
      </w:r>
      <w:r>
        <w:rPr>
          <w:rFonts w:ascii="Arial Narrow" w:hAnsi="Arial Narrow" w:cs="Arial Narrow"/>
          <w:b/>
          <w:bCs/>
          <w:sz w:val="22"/>
          <w:szCs w:val="22"/>
        </w:rPr>
        <w:t>3</w:t>
      </w:r>
      <w:r>
        <w:rPr>
          <w:rFonts w:ascii="Arial Narrow" w:hAnsi="Arial Narrow" w:cs="Arial Narrow"/>
          <w:sz w:val="22"/>
          <w:szCs w:val="22"/>
        </w:rPr>
        <w:t xml:space="preserve"> </w:t>
      </w:r>
      <w:r>
        <w:rPr>
          <w:rFonts w:ascii="Arial Narrow" w:hAnsi="Arial Narrow" w:cs="Arial Narrow"/>
          <w:b/>
          <w:sz w:val="22"/>
          <w:szCs w:val="22"/>
        </w:rPr>
        <w:t xml:space="preserve"> ( τρία ) έτη </w:t>
      </w:r>
      <w:r>
        <w:rPr>
          <w:rFonts w:ascii="Arial Narrow" w:hAnsi="Arial Narrow" w:cs="Arial Narrow"/>
          <w:sz w:val="22"/>
          <w:szCs w:val="22"/>
        </w:rPr>
        <w:t>και θα ισχύει από την ημερομηνία υπογραφής της συμβάσεως.</w:t>
      </w:r>
    </w:p>
    <w:p w14:paraId="09F9D829" w14:textId="77777777" w:rsidR="00612A1D" w:rsidRDefault="00612A1D" w:rsidP="00612A1D">
      <w:pPr>
        <w:pStyle w:val="Standard"/>
        <w:widowControl w:val="0"/>
        <w:autoSpaceDE w:val="0"/>
        <w:jc w:val="both"/>
        <w:rPr>
          <w:rFonts w:ascii="Arial Narrow" w:hAnsi="Arial Narrow" w:cs="Arial Narrow"/>
          <w:sz w:val="22"/>
          <w:szCs w:val="22"/>
        </w:rPr>
      </w:pPr>
    </w:p>
    <w:p w14:paraId="50E64594"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3.  Τόπος και ημέρα διεξαγωγής της δημοπρασίας</w:t>
      </w:r>
    </w:p>
    <w:p w14:paraId="2D0830CF" w14:textId="30E19EBC" w:rsidR="00612A1D" w:rsidRDefault="00612A1D" w:rsidP="00612A1D">
      <w:pPr>
        <w:pStyle w:val="Standard"/>
        <w:widowControl w:val="0"/>
        <w:autoSpaceDE w:val="0"/>
        <w:jc w:val="both"/>
      </w:pPr>
      <w:r>
        <w:rPr>
          <w:rFonts w:ascii="Arial Narrow" w:hAnsi="Arial Narrow" w:cs="Arial Narrow"/>
          <w:sz w:val="22"/>
          <w:szCs w:val="22"/>
        </w:rPr>
        <w:t xml:space="preserve">Η δημοπρασία θα διεξαχθεί την </w:t>
      </w:r>
      <w:r>
        <w:rPr>
          <w:rFonts w:ascii="Arial Narrow" w:hAnsi="Arial Narrow" w:cs="Arial Narrow"/>
          <w:b/>
          <w:sz w:val="22"/>
          <w:szCs w:val="22"/>
          <w:u w:val="single"/>
        </w:rPr>
        <w:t xml:space="preserve"> </w:t>
      </w:r>
      <w:r w:rsidR="00130145">
        <w:rPr>
          <w:rFonts w:ascii="Arial Narrow" w:hAnsi="Arial Narrow" w:cs="Arial Narrow"/>
          <w:b/>
          <w:sz w:val="22"/>
          <w:szCs w:val="22"/>
          <w:u w:val="single"/>
        </w:rPr>
        <w:t>27</w:t>
      </w:r>
      <w:r w:rsidR="00130145" w:rsidRPr="00130145">
        <w:rPr>
          <w:rFonts w:ascii="Arial Narrow" w:hAnsi="Arial Narrow" w:cs="Arial Narrow"/>
          <w:b/>
          <w:sz w:val="22"/>
          <w:szCs w:val="22"/>
          <w:u w:val="single"/>
          <w:vertAlign w:val="superscript"/>
        </w:rPr>
        <w:t>η</w:t>
      </w:r>
      <w:r w:rsidR="00130145">
        <w:rPr>
          <w:rFonts w:ascii="Arial Narrow" w:hAnsi="Arial Narrow" w:cs="Arial Narrow"/>
          <w:b/>
          <w:sz w:val="22"/>
          <w:szCs w:val="22"/>
          <w:u w:val="single"/>
        </w:rPr>
        <w:t xml:space="preserve"> Απριλίου</w:t>
      </w:r>
      <w:r>
        <w:rPr>
          <w:rFonts w:ascii="Arial Narrow" w:hAnsi="Arial Narrow" w:cs="Arial Narrow"/>
          <w:b/>
          <w:sz w:val="22"/>
          <w:szCs w:val="22"/>
          <w:u w:val="single"/>
        </w:rPr>
        <w:t xml:space="preserve">  2023 , ημέρα</w:t>
      </w:r>
      <w:r w:rsidR="00130145">
        <w:rPr>
          <w:rFonts w:ascii="Arial Narrow" w:hAnsi="Arial Narrow" w:cs="Arial Narrow"/>
          <w:b/>
          <w:sz w:val="22"/>
          <w:szCs w:val="22"/>
          <w:u w:val="single"/>
        </w:rPr>
        <w:t xml:space="preserve"> Πέμπτη</w:t>
      </w:r>
      <w:r>
        <w:rPr>
          <w:rFonts w:ascii="Arial Narrow" w:hAnsi="Arial Narrow" w:cs="Arial Narrow"/>
          <w:b/>
          <w:sz w:val="22"/>
          <w:szCs w:val="22"/>
          <w:u w:val="single"/>
        </w:rPr>
        <w:t xml:space="preserve">   και  ώρα </w:t>
      </w:r>
      <w:r w:rsidR="00130145">
        <w:rPr>
          <w:rFonts w:ascii="Arial Narrow" w:hAnsi="Arial Narrow" w:cs="Arial Narrow"/>
          <w:b/>
          <w:sz w:val="22"/>
          <w:szCs w:val="22"/>
          <w:u w:val="single"/>
        </w:rPr>
        <w:t>12:00</w:t>
      </w:r>
      <w:r>
        <w:rPr>
          <w:rFonts w:ascii="Arial Narrow" w:hAnsi="Arial Narrow" w:cs="Arial Narrow"/>
          <w:b/>
          <w:sz w:val="22"/>
          <w:szCs w:val="22"/>
          <w:u w:val="single"/>
        </w:rPr>
        <w:t xml:space="preserve">  π.μ.</w:t>
      </w:r>
      <w:r>
        <w:rPr>
          <w:rFonts w:ascii="Arial Narrow" w:hAnsi="Arial Narrow" w:cs="Arial Narrow"/>
          <w:sz w:val="22"/>
          <w:szCs w:val="22"/>
        </w:rPr>
        <w:t xml:space="preserve"> στην αίθουσα συνεδριάσεων και συγκεντρώσεων της Οικονομικής Υπηρεσίας του Δήμου Καβάλας, που βρίσκετε στον πρώτο όροφο του κτηρίου της Δημοτικής Αστυνομίας επί της οδού</w:t>
      </w:r>
      <w:r w:rsidR="00130145">
        <w:rPr>
          <w:rFonts w:ascii="Arial Narrow" w:hAnsi="Arial Narrow" w:cs="Arial Narrow"/>
          <w:sz w:val="22"/>
          <w:szCs w:val="22"/>
        </w:rPr>
        <w:t xml:space="preserve"> Κ.</w:t>
      </w:r>
      <w:r>
        <w:rPr>
          <w:rFonts w:ascii="Arial Narrow" w:hAnsi="Arial Narrow" w:cs="Arial Narrow"/>
          <w:sz w:val="22"/>
          <w:szCs w:val="22"/>
        </w:rPr>
        <w:t xml:space="preserve"> Παλαιολόγου 4, ενώπιον της αρμόδιας επιτροπής.</w:t>
      </w:r>
    </w:p>
    <w:p w14:paraId="2E453A36" w14:textId="77777777" w:rsidR="00612A1D" w:rsidRDefault="00612A1D" w:rsidP="00612A1D">
      <w:pPr>
        <w:pStyle w:val="Standard"/>
        <w:widowControl w:val="0"/>
        <w:autoSpaceDE w:val="0"/>
        <w:jc w:val="both"/>
        <w:rPr>
          <w:rFonts w:ascii="Arial Narrow" w:hAnsi="Arial Narrow" w:cs="Arial Narrow"/>
          <w:sz w:val="22"/>
          <w:szCs w:val="22"/>
        </w:rPr>
      </w:pPr>
    </w:p>
    <w:p w14:paraId="30D6E842"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4.  Τρόπος Διενέργειας της Δημοπρασίας</w:t>
      </w:r>
    </w:p>
    <w:p w14:paraId="3F99001F" w14:textId="77777777" w:rsidR="00612A1D" w:rsidRDefault="00612A1D" w:rsidP="00612A1D">
      <w:pPr>
        <w:pStyle w:val="Standard"/>
        <w:widowControl w:val="0"/>
        <w:autoSpaceDE w:val="0"/>
        <w:jc w:val="both"/>
        <w:rPr>
          <w:rFonts w:ascii="Arial Narrow" w:hAnsi="Arial Narrow" w:cs="Arial Narrow"/>
          <w:sz w:val="22"/>
          <w:szCs w:val="22"/>
        </w:rPr>
      </w:pPr>
      <w:r>
        <w:rPr>
          <w:rFonts w:ascii="Arial Narrow" w:hAnsi="Arial Narrow" w:cs="Arial Narrow"/>
          <w:sz w:val="22"/>
          <w:szCs w:val="22"/>
        </w:rPr>
        <w:t>Η δημοπρασία είναι φανερή και προφορική, διεξάγεται δε κατά την ορισθείσα ημέρα και ώρα που αναφέρεται παρακάτω.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η απόφαση της οποίας καταχωρείται  στα πρακτικά.</w:t>
      </w:r>
    </w:p>
    <w:p w14:paraId="6BA67E6D" w14:textId="77777777" w:rsidR="00612A1D" w:rsidRDefault="00612A1D" w:rsidP="00612A1D">
      <w:pPr>
        <w:pStyle w:val="Standard"/>
        <w:widowControl w:val="0"/>
        <w:autoSpaceDE w:val="0"/>
        <w:jc w:val="both"/>
        <w:rPr>
          <w:rFonts w:ascii="Arial Narrow" w:hAnsi="Arial Narrow" w:cs="Arial Narrow"/>
          <w:sz w:val="22"/>
          <w:szCs w:val="22"/>
        </w:rPr>
      </w:pPr>
      <w:r>
        <w:rPr>
          <w:rFonts w:ascii="Arial Narrow" w:hAnsi="Arial Narrow" w:cs="Arial Narrow"/>
          <w:sz w:val="22"/>
          <w:szCs w:val="22"/>
        </w:rPr>
        <w:t xml:space="preserve">Οι προσφορές των πλειοδοτών αναγράφονται στα πρακτικά κατά σειρά εκφωνήσεως μετά του ονοματεπωνύμου του πλειοδότη. Κάθε προσφορά είναι δεσμευτική δια τον εκάστοτε </w:t>
      </w:r>
      <w:proofErr w:type="spellStart"/>
      <w:r>
        <w:rPr>
          <w:rFonts w:ascii="Arial Narrow" w:hAnsi="Arial Narrow" w:cs="Arial Narrow"/>
          <w:sz w:val="22"/>
          <w:szCs w:val="22"/>
        </w:rPr>
        <w:t>πλειοδοτούντα</w:t>
      </w:r>
      <w:proofErr w:type="spellEnd"/>
      <w:r>
        <w:rPr>
          <w:rFonts w:ascii="Arial Narrow" w:hAnsi="Arial Narrow" w:cs="Arial Narrow"/>
          <w:sz w:val="22"/>
          <w:szCs w:val="22"/>
        </w:rPr>
        <w:t xml:space="preserve">, η δέσμευση αυτή μεταφέρεται αλληλοδιαδόχως από τον πρώτο στους ακόλουθους και επιβαρύνει οριστικώς τον τελευταίο πλειοδότη.  </w:t>
      </w:r>
    </w:p>
    <w:p w14:paraId="6D4CFB47" w14:textId="77777777" w:rsidR="00612A1D" w:rsidRDefault="00612A1D" w:rsidP="00612A1D">
      <w:pPr>
        <w:pStyle w:val="Standard"/>
        <w:widowControl w:val="0"/>
        <w:autoSpaceDE w:val="0"/>
        <w:jc w:val="both"/>
        <w:rPr>
          <w:rFonts w:ascii="Arial Narrow" w:hAnsi="Arial Narrow" w:cs="Arial Narrow"/>
          <w:sz w:val="22"/>
          <w:szCs w:val="22"/>
        </w:rPr>
      </w:pPr>
      <w:r>
        <w:rPr>
          <w:rFonts w:ascii="Arial Narrow" w:hAnsi="Arial Narrow" w:cs="Arial Narrow"/>
          <w:sz w:val="22"/>
          <w:szCs w:val="22"/>
        </w:rPr>
        <w:t>Αν κάποιος πλειοδοτεί για λογαριασμό άλλου, οφείλει να το δηλώσει στην επιτροπή της δημοπρασίας, πριν της ενάρξεως του διαγωνισμού, παρουσιάζοντας και το νόμιμο πληρεξούσιο έγγραφο, αλλιώς θεωρείται ότι μετέχει για δικό του λογαριασμό.</w:t>
      </w:r>
    </w:p>
    <w:p w14:paraId="3D50D159" w14:textId="77777777" w:rsidR="00612A1D" w:rsidRDefault="00612A1D" w:rsidP="00612A1D">
      <w:pPr>
        <w:pStyle w:val="Standard"/>
        <w:widowControl w:val="0"/>
        <w:autoSpaceDE w:val="0"/>
        <w:jc w:val="both"/>
        <w:rPr>
          <w:rFonts w:ascii="Arial Narrow" w:hAnsi="Arial Narrow" w:cs="Arial Narrow"/>
          <w:sz w:val="22"/>
          <w:szCs w:val="22"/>
        </w:rPr>
      </w:pPr>
      <w:r>
        <w:rPr>
          <w:rFonts w:ascii="Arial Narrow" w:hAnsi="Arial Narrow" w:cs="Arial Narrow"/>
          <w:sz w:val="22"/>
          <w:szCs w:val="22"/>
        </w:rPr>
        <w:t xml:space="preserve">Η απόφαση της επιτροπής δημοπρασίας περί αποκλεισμού ενδιαφερομένου να συμμετάσχει στη δημοπρασία, επειδή δεν πληροί τους υπό της οικείας διακηρύξεως προβλεπόμενους όρους, αναγράφεται στα πρακτικά. Τα πρακτικά της δημοπρασίας συντάσσονται εφ' απλού </w:t>
      </w:r>
      <w:proofErr w:type="spellStart"/>
      <w:r>
        <w:rPr>
          <w:rFonts w:ascii="Arial Narrow" w:hAnsi="Arial Narrow" w:cs="Arial Narrow"/>
          <w:sz w:val="22"/>
          <w:szCs w:val="22"/>
        </w:rPr>
        <w:t>χάρτου</w:t>
      </w:r>
      <w:proofErr w:type="spellEnd"/>
      <w:r>
        <w:rPr>
          <w:rFonts w:ascii="Arial Narrow" w:hAnsi="Arial Narrow" w:cs="Arial Narrow"/>
          <w:sz w:val="22"/>
          <w:szCs w:val="22"/>
        </w:rPr>
        <w:t>.</w:t>
      </w:r>
    </w:p>
    <w:p w14:paraId="607C153A" w14:textId="77777777" w:rsidR="00612A1D" w:rsidRDefault="00612A1D" w:rsidP="00612A1D">
      <w:pPr>
        <w:pStyle w:val="Standard"/>
        <w:widowControl w:val="0"/>
        <w:autoSpaceDE w:val="0"/>
        <w:jc w:val="both"/>
        <w:rPr>
          <w:rFonts w:ascii="Arial Narrow" w:hAnsi="Arial Narrow" w:cs="Arial Narrow"/>
          <w:sz w:val="22"/>
          <w:szCs w:val="22"/>
        </w:rPr>
      </w:pPr>
    </w:p>
    <w:p w14:paraId="1347405E"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5.    Ελάχιστο όριο της πρώτης προσφοράς</w:t>
      </w:r>
    </w:p>
    <w:p w14:paraId="2F7D1803" w14:textId="77777777" w:rsidR="00612A1D" w:rsidRDefault="00612A1D" w:rsidP="00612A1D">
      <w:pPr>
        <w:pStyle w:val="Standard"/>
        <w:widowControl w:val="0"/>
        <w:autoSpaceDE w:val="0"/>
        <w:jc w:val="both"/>
      </w:pPr>
      <w:r>
        <w:rPr>
          <w:rFonts w:ascii="Arial Narrow" w:hAnsi="Arial Narrow" w:cs="Arial Narrow"/>
          <w:sz w:val="22"/>
          <w:szCs w:val="22"/>
        </w:rPr>
        <w:t xml:space="preserve">Κατώτατο όριο πρώτης προσφοράς ορίζεται το ποσό των   </w:t>
      </w:r>
      <w:r w:rsidRPr="00574E87">
        <w:rPr>
          <w:rFonts w:ascii="Arial Narrow" w:hAnsi="Arial Narrow" w:cs="Arial Narrow"/>
          <w:b/>
          <w:bCs/>
          <w:sz w:val="22"/>
          <w:szCs w:val="22"/>
          <w:u w:val="single"/>
        </w:rPr>
        <w:t xml:space="preserve">13 </w:t>
      </w:r>
      <w:r w:rsidRPr="00574E87">
        <w:rPr>
          <w:rFonts w:ascii="Arial Narrow" w:hAnsi="Arial Narrow" w:cs="Arial Narrow"/>
          <w:b/>
          <w:sz w:val="22"/>
          <w:szCs w:val="22"/>
          <w:u w:val="single"/>
        </w:rPr>
        <w:t>€/τ.μ. ετησίως</w:t>
      </w:r>
      <w:r>
        <w:rPr>
          <w:rFonts w:ascii="Arial Narrow" w:hAnsi="Arial Narrow" w:cs="Arial Narrow"/>
          <w:sz w:val="22"/>
          <w:szCs w:val="22"/>
          <w:u w:val="single"/>
        </w:rPr>
        <w:t>,</w:t>
      </w:r>
      <w:r>
        <w:rPr>
          <w:rFonts w:ascii="Arial Narrow" w:hAnsi="Arial Narrow" w:cs="Arial Narrow"/>
          <w:sz w:val="22"/>
          <w:szCs w:val="22"/>
        </w:rPr>
        <w:t xml:space="preserve"> μη συμπεριλαμβανομένου του </w:t>
      </w:r>
      <w:proofErr w:type="spellStart"/>
      <w:r>
        <w:rPr>
          <w:rFonts w:ascii="Arial Narrow" w:hAnsi="Arial Narrow" w:cs="Arial Narrow"/>
          <w:sz w:val="22"/>
          <w:szCs w:val="22"/>
        </w:rPr>
        <w:t>νομίμου</w:t>
      </w:r>
      <w:proofErr w:type="spellEnd"/>
      <w:r>
        <w:rPr>
          <w:rFonts w:ascii="Arial Narrow" w:hAnsi="Arial Narrow" w:cs="Arial Narrow"/>
          <w:sz w:val="22"/>
          <w:szCs w:val="22"/>
        </w:rPr>
        <w:t xml:space="preserve"> τέλους χαρτοσήμου.</w:t>
      </w:r>
    </w:p>
    <w:p w14:paraId="6D0EF7F7" w14:textId="77777777" w:rsidR="00612A1D" w:rsidRDefault="00612A1D" w:rsidP="00612A1D">
      <w:pPr>
        <w:pStyle w:val="Standard"/>
        <w:jc w:val="both"/>
      </w:pPr>
      <w:r>
        <w:rPr>
          <w:rFonts w:ascii="Arial Narrow" w:hAnsi="Arial Narrow" w:cs="Arial Narrow"/>
          <w:sz w:val="22"/>
          <w:szCs w:val="22"/>
        </w:rPr>
        <w:t>Το μίσθωμα θα καταβάλλεται σε δύο δόσεις, η πρώτη το πρώτο δεκαήμερο του Φεβρουαρίου και η δεύτερη το πρώτο δεκαήμερο του Ιουνίου κάθε έτος</w:t>
      </w:r>
      <w:r>
        <w:rPr>
          <w:rFonts w:ascii="Arial Narrow" w:hAnsi="Arial Narrow" w:cs="Arial Narrow"/>
          <w:b/>
          <w:sz w:val="22"/>
          <w:szCs w:val="22"/>
        </w:rPr>
        <w:t xml:space="preserve"> </w:t>
      </w:r>
      <w:r>
        <w:rPr>
          <w:rFonts w:ascii="Arial Narrow" w:hAnsi="Arial Narrow" w:cs="Arial Narrow"/>
          <w:sz w:val="22"/>
          <w:szCs w:val="22"/>
        </w:rPr>
        <w:t>και θα αναπροσαρμόζεται ανά έτος μέχρι τη λήξη της μίσθωσης σύμφωνα με τον ισχύοντα τιμάριθμο.</w:t>
      </w:r>
    </w:p>
    <w:p w14:paraId="724BA681" w14:textId="77777777" w:rsidR="00612A1D" w:rsidRDefault="00612A1D" w:rsidP="00612A1D">
      <w:pPr>
        <w:pStyle w:val="Standard"/>
        <w:jc w:val="both"/>
        <w:rPr>
          <w:rFonts w:ascii="Arial Narrow" w:hAnsi="Arial Narrow" w:cs="Arial Narrow"/>
          <w:sz w:val="22"/>
          <w:szCs w:val="22"/>
        </w:rPr>
      </w:pPr>
      <w:r>
        <w:rPr>
          <w:rFonts w:ascii="Arial Narrow" w:hAnsi="Arial Narrow" w:cs="Arial Narrow"/>
          <w:sz w:val="22"/>
          <w:szCs w:val="22"/>
        </w:rPr>
        <w:t xml:space="preserve">Το μίσθωμα οφείλεται και θα καταβάλλεται από το μισθωτή για όλο το έτος και η μη καταβολή του μισθώματος εντός της </w:t>
      </w:r>
      <w:proofErr w:type="spellStart"/>
      <w:r>
        <w:rPr>
          <w:rFonts w:ascii="Arial Narrow" w:hAnsi="Arial Narrow" w:cs="Arial Narrow"/>
          <w:sz w:val="22"/>
          <w:szCs w:val="22"/>
        </w:rPr>
        <w:t>προαναφερομένης</w:t>
      </w:r>
      <w:proofErr w:type="spellEnd"/>
      <w:r>
        <w:rPr>
          <w:rFonts w:ascii="Arial Narrow" w:hAnsi="Arial Narrow" w:cs="Arial Narrow"/>
          <w:sz w:val="22"/>
          <w:szCs w:val="22"/>
        </w:rPr>
        <w:t xml:space="preserve"> προθεσμίας, επιφέρει τις κατά το νόμο προσαυξήσεις λόγω εκπροθέσμου καταβολής.</w:t>
      </w:r>
    </w:p>
    <w:p w14:paraId="5B3F92BB" w14:textId="77777777" w:rsidR="00612A1D" w:rsidRDefault="00612A1D" w:rsidP="00612A1D">
      <w:pPr>
        <w:pStyle w:val="Standard"/>
        <w:jc w:val="both"/>
        <w:rPr>
          <w:rFonts w:ascii="Arial Narrow" w:hAnsi="Arial Narrow" w:cs="Arial Narrow"/>
          <w:sz w:val="22"/>
          <w:szCs w:val="22"/>
        </w:rPr>
      </w:pPr>
    </w:p>
    <w:p w14:paraId="30ECF11E" w14:textId="77777777" w:rsidR="00612A1D" w:rsidRDefault="00612A1D" w:rsidP="00612A1D">
      <w:pPr>
        <w:pStyle w:val="Standard"/>
        <w:rPr>
          <w:rFonts w:ascii="Arial Narrow" w:hAnsi="Arial Narrow" w:cs="Arial Narrow"/>
          <w:b/>
          <w:sz w:val="22"/>
          <w:szCs w:val="22"/>
        </w:rPr>
      </w:pPr>
    </w:p>
    <w:p w14:paraId="0CEAD5EE"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lastRenderedPageBreak/>
        <w:t xml:space="preserve">Άρθρο  6.    Συμμετοχή στη δημοπρασία     </w:t>
      </w:r>
    </w:p>
    <w:p w14:paraId="281DD09F" w14:textId="77777777" w:rsidR="00612A1D" w:rsidRDefault="00612A1D" w:rsidP="00612A1D">
      <w:pPr>
        <w:pStyle w:val="Standard"/>
        <w:widowControl w:val="0"/>
        <w:autoSpaceDE w:val="0"/>
        <w:jc w:val="both"/>
        <w:rPr>
          <w:rFonts w:ascii="Arial Narrow" w:hAnsi="Arial Narrow" w:cs="Arial Narrow"/>
          <w:sz w:val="22"/>
          <w:szCs w:val="22"/>
        </w:rPr>
      </w:pPr>
      <w:r>
        <w:rPr>
          <w:rFonts w:ascii="Arial Narrow" w:hAnsi="Arial Narrow" w:cs="Arial Narrow"/>
          <w:sz w:val="22"/>
          <w:szCs w:val="22"/>
        </w:rPr>
        <w:t>Για να γίνει κάποιος ενδιαφερόμενος δεκτός στη δημοπρασία, απαιτείται να καταθέσει επί ποινή αποκλεισμού τα κάτωθι δικαιολογητικά:</w:t>
      </w:r>
    </w:p>
    <w:p w14:paraId="1AD93057" w14:textId="77777777" w:rsidR="00612A1D" w:rsidRDefault="00612A1D" w:rsidP="00612A1D">
      <w:pPr>
        <w:pStyle w:val="Standard"/>
        <w:rPr>
          <w:rFonts w:ascii="Arial Narrow" w:hAnsi="Arial Narrow" w:cs="Arial Narrow"/>
          <w:b/>
          <w:sz w:val="22"/>
          <w:szCs w:val="22"/>
          <w:u w:val="single"/>
        </w:rPr>
      </w:pPr>
      <w:r>
        <w:rPr>
          <w:rFonts w:ascii="Arial Narrow" w:hAnsi="Arial Narrow" w:cs="Arial Narrow"/>
          <w:b/>
          <w:sz w:val="22"/>
          <w:szCs w:val="22"/>
          <w:u w:val="single"/>
        </w:rPr>
        <w:t>Για φυσικά πρόσωπα:</w:t>
      </w:r>
    </w:p>
    <w:p w14:paraId="19204583" w14:textId="77777777" w:rsidR="00612A1D" w:rsidRDefault="00612A1D" w:rsidP="00612A1D">
      <w:pPr>
        <w:pStyle w:val="Alex"/>
        <w:numPr>
          <w:ilvl w:val="0"/>
          <w:numId w:val="7"/>
        </w:numPr>
        <w:rPr>
          <w:rFonts w:ascii="Arial Narrow" w:hAnsi="Arial Narrow" w:cs="Arial Narrow"/>
          <w:i w:val="0"/>
          <w:sz w:val="22"/>
          <w:szCs w:val="22"/>
        </w:rPr>
      </w:pPr>
      <w:r>
        <w:rPr>
          <w:rFonts w:ascii="Arial Narrow" w:hAnsi="Arial Narrow" w:cs="Arial Narrow"/>
          <w:i w:val="0"/>
          <w:sz w:val="22"/>
          <w:szCs w:val="22"/>
        </w:rPr>
        <w:t>αστυνομική ταυτότητα φυσικού προσώπου καθώς και του αξιόχρεου εγγυητή του</w:t>
      </w:r>
    </w:p>
    <w:p w14:paraId="06176625" w14:textId="77777777" w:rsidR="00612A1D" w:rsidRDefault="00612A1D" w:rsidP="00612A1D">
      <w:pPr>
        <w:pStyle w:val="Alex"/>
        <w:numPr>
          <w:ilvl w:val="0"/>
          <w:numId w:val="3"/>
        </w:numPr>
        <w:rPr>
          <w:rFonts w:ascii="Arial Narrow" w:hAnsi="Arial Narrow" w:cs="Arial Narrow"/>
          <w:i w:val="0"/>
          <w:sz w:val="22"/>
          <w:szCs w:val="22"/>
        </w:rPr>
      </w:pPr>
      <w:r>
        <w:rPr>
          <w:rFonts w:ascii="Arial Narrow" w:hAnsi="Arial Narrow" w:cs="Arial Narrow"/>
          <w:i w:val="0"/>
          <w:sz w:val="22"/>
          <w:szCs w:val="22"/>
        </w:rPr>
        <w:t>υπεύθυνη δήλωση του φυσικού προσώπου και του εγγυητή ότι «έλαβε γνώση των όρων της παρούσας διακήρυξης και τους αποδέχεται πλήρως και ανεπιφύλακτα». Ο εγγυητής θα είναι αλληλέγγυος και καθ’ ολοκληρία υπεύθυνος με τον πλειοδότη για την εκπλήρωση των συμβατικών όρων</w:t>
      </w:r>
    </w:p>
    <w:p w14:paraId="4AB64BB8" w14:textId="77777777" w:rsidR="00612A1D" w:rsidRDefault="00612A1D" w:rsidP="00612A1D">
      <w:pPr>
        <w:pStyle w:val="2"/>
        <w:numPr>
          <w:ilvl w:val="0"/>
          <w:numId w:val="3"/>
        </w:numPr>
        <w:spacing w:before="120" w:line="240" w:lineRule="auto"/>
        <w:jc w:val="both"/>
      </w:pPr>
      <w:r>
        <w:rPr>
          <w:rFonts w:ascii="Arial Narrow" w:hAnsi="Arial Narrow" w:cs="Arial Narrow"/>
          <w:sz w:val="22"/>
          <w:szCs w:val="22"/>
        </w:rPr>
        <w:t>βεβαιώσεις ασφαλιστικής και φορολογικής ενημερότητας του ενδιαφερόμενου και του εγγυητή αυτού που να είναι σε ισχύ κατά την ημέρα της δημοπρασίας, (</w:t>
      </w:r>
      <w:r>
        <w:rPr>
          <w:rFonts w:ascii="Arial Narrow" w:hAnsi="Arial Narrow" w:cs="Arial Narrow"/>
          <w:b/>
          <w:sz w:val="22"/>
          <w:szCs w:val="22"/>
          <w:u w:val="single"/>
        </w:rPr>
        <w:t>ότι δεν οφείλουν από οποιαδήποτε αιτία σε Ασφαλιστικούς Οργανισμούς- Ταμεία)</w:t>
      </w:r>
    </w:p>
    <w:p w14:paraId="4E83A71D" w14:textId="77777777" w:rsidR="00612A1D" w:rsidRDefault="00612A1D" w:rsidP="00612A1D">
      <w:pPr>
        <w:pStyle w:val="Alex"/>
        <w:numPr>
          <w:ilvl w:val="0"/>
          <w:numId w:val="3"/>
        </w:numPr>
      </w:pPr>
      <w:r>
        <w:rPr>
          <w:rFonts w:ascii="Arial Narrow" w:hAnsi="Arial Narrow" w:cs="Arial Narrow"/>
          <w:i w:val="0"/>
          <w:sz w:val="22"/>
          <w:szCs w:val="22"/>
        </w:rPr>
        <w:t xml:space="preserve">εν ισχύ κατά την ημέρα της δημοπρασίας </w:t>
      </w:r>
      <w:r>
        <w:rPr>
          <w:rFonts w:ascii="Arial Narrow" w:hAnsi="Arial Narrow" w:cs="Arial Narrow"/>
          <w:b/>
          <w:i w:val="0"/>
          <w:sz w:val="22"/>
          <w:szCs w:val="22"/>
        </w:rPr>
        <w:t>άδεια λειτουργίας της επιχείρησης</w:t>
      </w:r>
    </w:p>
    <w:p w14:paraId="2BAED223" w14:textId="77777777" w:rsidR="00612A1D" w:rsidRDefault="00612A1D" w:rsidP="00612A1D">
      <w:pPr>
        <w:pStyle w:val="2"/>
        <w:numPr>
          <w:ilvl w:val="0"/>
          <w:numId w:val="3"/>
        </w:numPr>
        <w:spacing w:before="240" w:line="240" w:lineRule="auto"/>
        <w:jc w:val="both"/>
      </w:pPr>
      <w:r>
        <w:rPr>
          <w:rFonts w:ascii="Arial Narrow" w:eastAsia="Times New Roman" w:hAnsi="Arial Narrow" w:cs="Times New Roman"/>
          <w:b/>
          <w:sz w:val="22"/>
          <w:szCs w:val="22"/>
          <w:u w:val="single"/>
          <w:lang w:eastAsia="el-GR"/>
        </w:rPr>
        <w:t>Απόσπασμα ποινικού μητρώου</w:t>
      </w:r>
      <w:r>
        <w:rPr>
          <w:rFonts w:ascii="Arial Narrow" w:eastAsia="Times New Roman" w:hAnsi="Arial Narrow" w:cs="Times New Roman"/>
          <w:b/>
          <w:sz w:val="22"/>
          <w:szCs w:val="22"/>
          <w:lang w:eastAsia="el-GR"/>
        </w:rPr>
        <w:t xml:space="preserve"> </w:t>
      </w:r>
      <w:r>
        <w:rPr>
          <w:rFonts w:ascii="Arial Narrow" w:eastAsia="Times New Roman" w:hAnsi="Arial Narrow" w:cs="Times New Roman"/>
          <w:sz w:val="22"/>
          <w:szCs w:val="22"/>
          <w:lang w:eastAsia="el-GR"/>
        </w:rPr>
        <w:t>και</w:t>
      </w:r>
      <w:r>
        <w:rPr>
          <w:rFonts w:ascii="Arial Narrow" w:eastAsia="Times New Roman" w:hAnsi="Arial Narrow" w:cs="Times New Roman"/>
          <w:b/>
          <w:sz w:val="22"/>
          <w:szCs w:val="22"/>
          <w:lang w:eastAsia="el-GR"/>
        </w:rPr>
        <w:t xml:space="preserve"> </w:t>
      </w:r>
      <w:r>
        <w:rPr>
          <w:rFonts w:ascii="Arial Narrow" w:eastAsia="Times New Roman" w:hAnsi="Arial Narrow" w:cs="Times New Roman"/>
          <w:sz w:val="22"/>
          <w:szCs w:val="22"/>
          <w:lang w:eastAsia="el-GR"/>
        </w:rPr>
        <w:t>πιστοποιητικό εισαγγελικής αρχής για μη ποινική δίωξη (με επίσημη  μετάφραση, όταν πρόκειται για πιστοποιητικά προερχόμενα από εξωτερικού)</w:t>
      </w:r>
    </w:p>
    <w:p w14:paraId="6CC050F1" w14:textId="77777777" w:rsidR="00612A1D" w:rsidRDefault="00612A1D" w:rsidP="00612A1D">
      <w:pPr>
        <w:pStyle w:val="2"/>
        <w:numPr>
          <w:ilvl w:val="0"/>
          <w:numId w:val="3"/>
        </w:numPr>
        <w:spacing w:before="240" w:line="240" w:lineRule="auto"/>
        <w:jc w:val="both"/>
      </w:pPr>
      <w:r>
        <w:rPr>
          <w:rFonts w:ascii="Arial Narrow" w:eastAsia="Times New Roman" w:hAnsi="Arial Narrow" w:cs="Times New Roman"/>
          <w:b/>
          <w:sz w:val="22"/>
          <w:szCs w:val="22"/>
          <w:u w:val="single"/>
          <w:lang w:eastAsia="el-GR"/>
        </w:rPr>
        <w:t>Πιστοποιητικό πρωτοδικείου</w:t>
      </w:r>
      <w:r>
        <w:rPr>
          <w:rFonts w:ascii="Arial Narrow" w:eastAsia="Times New Roman" w:hAnsi="Arial Narrow" w:cs="Times New Roman"/>
          <w:sz w:val="22"/>
          <w:szCs w:val="22"/>
          <w:lang w:eastAsia="el-GR"/>
        </w:rPr>
        <w:t xml:space="preserve"> περί μη υποβολής αίτησης για την κήρυξη σε κατάσταση πτώχευσης ή θέσεως σε εκκαθάριση ή σε αναγκαστική διαχείριση των φυσικών και νομικών προσώπων που συμμετέχουν στη δημοπρασία (με επίσημη  μετάφραση, όταν πρόκειται για πιστοποιητικά προερχόμενα από εξωτερικού)</w:t>
      </w:r>
    </w:p>
    <w:p w14:paraId="28EE31A7" w14:textId="77777777" w:rsidR="00612A1D" w:rsidRDefault="00612A1D" w:rsidP="00612A1D">
      <w:pPr>
        <w:pStyle w:val="Alex"/>
        <w:numPr>
          <w:ilvl w:val="0"/>
          <w:numId w:val="3"/>
        </w:numPr>
      </w:pPr>
      <w:r>
        <w:rPr>
          <w:rFonts w:ascii="Arial Narrow" w:hAnsi="Arial Narrow" w:cs="Arial Narrow"/>
          <w:i w:val="0"/>
          <w:sz w:val="22"/>
          <w:szCs w:val="22"/>
        </w:rPr>
        <w:t xml:space="preserve">βεβαίωση του Τμήματος Ταμείου του Δήμου Καβάλας ότι δεν έχει οφειλές από οποιαδήποτε αιτία  προς το Δήμο Καβάλας ή έχει εισαχθεί σε ρύθμιση και ανταποκρίνεται στις υποχρεώσεις του. </w:t>
      </w:r>
      <w:r>
        <w:rPr>
          <w:rFonts w:ascii="Arial Narrow" w:hAnsi="Arial Narrow" w:cs="Arial Narrow"/>
          <w:b/>
          <w:i w:val="0"/>
          <w:sz w:val="22"/>
          <w:szCs w:val="22"/>
          <w:u w:val="single"/>
        </w:rPr>
        <w:t>Προσοχή,</w:t>
      </w:r>
      <w:r>
        <w:rPr>
          <w:rFonts w:ascii="Arial Narrow" w:hAnsi="Arial Narrow" w:cs="Arial Narrow"/>
          <w:i w:val="0"/>
          <w:sz w:val="22"/>
          <w:szCs w:val="22"/>
        </w:rPr>
        <w:t xml:space="preserve"> Με κανένα τρόπο δεν θα γίνονται δεκτοί στη δημοπρασία, ούτε σαν πλειοδότες ούτε σαν εγγυητές, οφειλέτες του Δήμου με ληξιπρόθεσμες οφειλές.</w:t>
      </w:r>
    </w:p>
    <w:p w14:paraId="54F39022" w14:textId="77777777" w:rsidR="00612A1D" w:rsidRDefault="00612A1D" w:rsidP="00612A1D">
      <w:pPr>
        <w:pStyle w:val="Alex"/>
        <w:numPr>
          <w:ilvl w:val="0"/>
          <w:numId w:val="0"/>
        </w:numPr>
        <w:rPr>
          <w:rFonts w:ascii="Arial Narrow" w:hAnsi="Arial Narrow" w:cs="Arial Narrow"/>
          <w:i w:val="0"/>
          <w:sz w:val="22"/>
          <w:szCs w:val="22"/>
        </w:rPr>
      </w:pPr>
    </w:p>
    <w:p w14:paraId="1EED5899" w14:textId="77777777" w:rsidR="00612A1D" w:rsidRDefault="00612A1D" w:rsidP="00612A1D">
      <w:pPr>
        <w:pStyle w:val="Alex"/>
        <w:numPr>
          <w:ilvl w:val="0"/>
          <w:numId w:val="0"/>
        </w:numPr>
        <w:ind w:left="360"/>
        <w:rPr>
          <w:rFonts w:ascii="Arial Narrow" w:hAnsi="Arial Narrow" w:cs="Arial Narrow"/>
          <w:i w:val="0"/>
          <w:sz w:val="22"/>
          <w:szCs w:val="22"/>
        </w:rPr>
      </w:pPr>
    </w:p>
    <w:p w14:paraId="126C9CCF" w14:textId="77777777" w:rsidR="00612A1D" w:rsidRDefault="00612A1D" w:rsidP="00612A1D">
      <w:pPr>
        <w:pStyle w:val="Alex"/>
        <w:numPr>
          <w:ilvl w:val="0"/>
          <w:numId w:val="0"/>
        </w:numPr>
        <w:ind w:left="360"/>
        <w:rPr>
          <w:rFonts w:ascii="Arial Narrow" w:hAnsi="Arial Narrow" w:cs="Arial Narrow"/>
          <w:b/>
          <w:i w:val="0"/>
          <w:sz w:val="22"/>
          <w:szCs w:val="22"/>
          <w:u w:val="single"/>
        </w:rPr>
      </w:pPr>
      <w:r>
        <w:rPr>
          <w:rFonts w:ascii="Arial Narrow" w:hAnsi="Arial Narrow" w:cs="Arial Narrow"/>
          <w:b/>
          <w:i w:val="0"/>
          <w:sz w:val="22"/>
          <w:szCs w:val="22"/>
          <w:u w:val="single"/>
        </w:rPr>
        <w:t>Για εταιρίες:</w:t>
      </w:r>
    </w:p>
    <w:p w14:paraId="6BC85FA7" w14:textId="77777777" w:rsidR="00612A1D" w:rsidRDefault="00612A1D" w:rsidP="00612A1D">
      <w:pPr>
        <w:pStyle w:val="Alex"/>
        <w:numPr>
          <w:ilvl w:val="0"/>
          <w:numId w:val="0"/>
        </w:numPr>
        <w:ind w:left="360"/>
        <w:rPr>
          <w:rFonts w:ascii="Arial Narrow" w:hAnsi="Arial Narrow" w:cs="Arial Narrow"/>
          <w:b/>
          <w:i w:val="0"/>
          <w:sz w:val="22"/>
          <w:szCs w:val="22"/>
          <w:u w:val="single"/>
        </w:rPr>
      </w:pPr>
    </w:p>
    <w:p w14:paraId="010A7B30" w14:textId="77777777" w:rsidR="00612A1D" w:rsidRDefault="00612A1D" w:rsidP="00612A1D">
      <w:pPr>
        <w:pStyle w:val="Alex"/>
        <w:numPr>
          <w:ilvl w:val="0"/>
          <w:numId w:val="8"/>
        </w:numPr>
        <w:rPr>
          <w:rFonts w:ascii="Arial Narrow" w:hAnsi="Arial Narrow" w:cs="Arial Narrow"/>
          <w:i w:val="0"/>
          <w:sz w:val="22"/>
          <w:szCs w:val="22"/>
        </w:rPr>
      </w:pPr>
      <w:r>
        <w:rPr>
          <w:rFonts w:ascii="Arial Narrow" w:hAnsi="Arial Narrow" w:cs="Arial Narrow"/>
          <w:i w:val="0"/>
          <w:sz w:val="22"/>
          <w:szCs w:val="22"/>
        </w:rPr>
        <w:t>αστυνομική ταυτότητα του εκπροσώπου του νομικού προσώπου καθώς και του αξιόχρεου εγγυητή του</w:t>
      </w:r>
    </w:p>
    <w:p w14:paraId="0A249B1C" w14:textId="77777777" w:rsidR="00612A1D" w:rsidRDefault="00612A1D" w:rsidP="00612A1D">
      <w:pPr>
        <w:pStyle w:val="Alex"/>
        <w:numPr>
          <w:ilvl w:val="0"/>
          <w:numId w:val="4"/>
        </w:numPr>
        <w:rPr>
          <w:rFonts w:ascii="Arial Narrow" w:hAnsi="Arial Narrow" w:cs="Arial Narrow"/>
          <w:i w:val="0"/>
          <w:sz w:val="22"/>
          <w:szCs w:val="22"/>
        </w:rPr>
      </w:pPr>
      <w:r>
        <w:rPr>
          <w:rFonts w:ascii="Arial Narrow" w:hAnsi="Arial Narrow" w:cs="Arial Narrow"/>
          <w:i w:val="0"/>
          <w:sz w:val="22"/>
          <w:szCs w:val="22"/>
        </w:rPr>
        <w:t>υπεύθυνη δήλωση από τον εκπρόσωπο νομικού προσώπου για αποδοχή αξιόχρεου εγγυητή με πλήρη στοιχεία προσδιορισμού του. Ο εγγυητής θα είναι αλληλέγγυος και καθ’ ολοκληρία υπεύθυνος με τον πλειοδότη για την εκπλήρωση των συμβατικών όρων</w:t>
      </w:r>
    </w:p>
    <w:p w14:paraId="395F3D44" w14:textId="77777777" w:rsidR="00612A1D" w:rsidRDefault="00612A1D" w:rsidP="00612A1D">
      <w:pPr>
        <w:pStyle w:val="Alex"/>
        <w:numPr>
          <w:ilvl w:val="0"/>
          <w:numId w:val="4"/>
        </w:numPr>
        <w:ind w:left="357" w:hanging="357"/>
        <w:rPr>
          <w:rFonts w:ascii="Arial Narrow" w:hAnsi="Arial Narrow" w:cs="Arial Narrow"/>
          <w:i w:val="0"/>
          <w:sz w:val="22"/>
          <w:szCs w:val="22"/>
        </w:rPr>
      </w:pPr>
      <w:r>
        <w:rPr>
          <w:rFonts w:ascii="Arial Narrow" w:hAnsi="Arial Narrow" w:cs="Arial Narrow"/>
          <w:i w:val="0"/>
          <w:sz w:val="22"/>
          <w:szCs w:val="22"/>
        </w:rPr>
        <w:t>υπεύθυνη δήλωση του εκπροσώπου και του εγγυητή ότι «έλαβε γνώση των όρων της παρούσας διακήρυξης και τους αποδέχεται πλήρως και ανεπιφύλακτα»</w:t>
      </w:r>
    </w:p>
    <w:p w14:paraId="15BE329C" w14:textId="77777777" w:rsidR="00612A1D" w:rsidRDefault="00612A1D" w:rsidP="00612A1D">
      <w:pPr>
        <w:pStyle w:val="2"/>
        <w:numPr>
          <w:ilvl w:val="0"/>
          <w:numId w:val="4"/>
        </w:numPr>
        <w:spacing w:before="120" w:line="240" w:lineRule="auto"/>
        <w:ind w:left="357" w:hanging="357"/>
        <w:jc w:val="both"/>
      </w:pPr>
      <w:r>
        <w:rPr>
          <w:rFonts w:ascii="Arial Narrow" w:hAnsi="Arial Narrow" w:cs="Arial Narrow"/>
          <w:sz w:val="22"/>
          <w:szCs w:val="22"/>
        </w:rPr>
        <w:t xml:space="preserve">βεβαιώσεις </w:t>
      </w:r>
      <w:r>
        <w:rPr>
          <w:rFonts w:ascii="Arial Narrow" w:hAnsi="Arial Narrow" w:cs="Arial Narrow"/>
          <w:b/>
          <w:sz w:val="22"/>
          <w:szCs w:val="22"/>
        </w:rPr>
        <w:t>ασφαλιστικής</w:t>
      </w:r>
      <w:r>
        <w:rPr>
          <w:rFonts w:ascii="Arial Narrow" w:hAnsi="Arial Narrow" w:cs="Arial Narrow"/>
          <w:sz w:val="22"/>
          <w:szCs w:val="22"/>
        </w:rPr>
        <w:t xml:space="preserve"> (</w:t>
      </w:r>
      <w:r>
        <w:rPr>
          <w:rFonts w:ascii="Arial Narrow" w:hAnsi="Arial Narrow" w:cs="Arial Narrow"/>
          <w:b/>
          <w:sz w:val="22"/>
          <w:szCs w:val="22"/>
          <w:u w:val="single"/>
        </w:rPr>
        <w:t xml:space="preserve">ότι δεν οφείλουν από οποιαδήποτε αιτία σε Ασφαλιστικούς Οργανισμούς- Ταμεία) </w:t>
      </w:r>
      <w:r>
        <w:rPr>
          <w:rFonts w:ascii="Arial Narrow" w:hAnsi="Arial Narrow" w:cs="Arial Narrow"/>
          <w:sz w:val="22"/>
          <w:szCs w:val="22"/>
        </w:rPr>
        <w:t xml:space="preserve">και </w:t>
      </w:r>
      <w:r>
        <w:rPr>
          <w:rFonts w:ascii="Arial Narrow" w:hAnsi="Arial Narrow" w:cs="Arial Narrow"/>
          <w:b/>
          <w:sz w:val="22"/>
          <w:szCs w:val="22"/>
        </w:rPr>
        <w:t>φορολογικής ενημερότητας</w:t>
      </w:r>
      <w:r>
        <w:rPr>
          <w:rFonts w:ascii="Arial Narrow" w:hAnsi="Arial Narrow" w:cs="Arial Narrow"/>
          <w:sz w:val="22"/>
          <w:szCs w:val="22"/>
        </w:rPr>
        <w:t xml:space="preserve"> του νομικού προσώπου, του εκπροσώπου  και του εγγυητή που να είναι σε ισχύ κατά την ημέρα της δημοπρασίας,</w:t>
      </w:r>
    </w:p>
    <w:p w14:paraId="3CA83ED3" w14:textId="77777777" w:rsidR="00612A1D" w:rsidRDefault="00612A1D" w:rsidP="00612A1D">
      <w:pPr>
        <w:pStyle w:val="Alex"/>
        <w:numPr>
          <w:ilvl w:val="0"/>
          <w:numId w:val="4"/>
        </w:numPr>
      </w:pPr>
      <w:r>
        <w:rPr>
          <w:rFonts w:ascii="Arial Narrow" w:hAnsi="Arial Narrow" w:cs="Arial Narrow"/>
          <w:i w:val="0"/>
          <w:sz w:val="22"/>
          <w:szCs w:val="22"/>
        </w:rPr>
        <w:t xml:space="preserve">εν ισχύ κατά την ημέρα της δημοπρασίας </w:t>
      </w:r>
      <w:r>
        <w:rPr>
          <w:rFonts w:ascii="Arial Narrow" w:hAnsi="Arial Narrow" w:cs="Arial Narrow"/>
          <w:b/>
          <w:i w:val="0"/>
          <w:sz w:val="22"/>
          <w:szCs w:val="22"/>
        </w:rPr>
        <w:t>άδεια λειτουργίας της επιχείρησης</w:t>
      </w:r>
    </w:p>
    <w:p w14:paraId="1D7EE851" w14:textId="77777777" w:rsidR="00612A1D" w:rsidRDefault="00612A1D" w:rsidP="00612A1D">
      <w:pPr>
        <w:pStyle w:val="Alex"/>
        <w:numPr>
          <w:ilvl w:val="0"/>
          <w:numId w:val="4"/>
        </w:numPr>
        <w:rPr>
          <w:rFonts w:ascii="Arial Narrow" w:hAnsi="Arial Narrow" w:cs="Arial Narrow"/>
          <w:i w:val="0"/>
          <w:sz w:val="22"/>
          <w:szCs w:val="22"/>
        </w:rPr>
      </w:pPr>
      <w:r>
        <w:rPr>
          <w:rFonts w:ascii="Arial Narrow" w:hAnsi="Arial Narrow" w:cs="Arial Narrow"/>
          <w:i w:val="0"/>
          <w:sz w:val="22"/>
          <w:szCs w:val="22"/>
        </w:rPr>
        <w:t>φωτοαντίγραφο του καταστατικού με όλες τις τυχόν τροποποιήσεις, από το οποίο να προκύπτει ο νόμιμος εκπρόσωπος της εταιρίας. Ειδικά για ανώνυμες εταιρίες απαιτείται επιπλέον πρακτικό ορισμού Διοικητικού Συμβουλίου</w:t>
      </w:r>
    </w:p>
    <w:p w14:paraId="28A31FBA" w14:textId="77777777" w:rsidR="00612A1D" w:rsidRDefault="00612A1D" w:rsidP="00612A1D">
      <w:pPr>
        <w:pStyle w:val="Alex"/>
        <w:numPr>
          <w:ilvl w:val="0"/>
          <w:numId w:val="4"/>
        </w:numPr>
      </w:pPr>
      <w:r>
        <w:rPr>
          <w:rFonts w:ascii="Arial Narrow" w:hAnsi="Arial Narrow" w:cs="Arial Narrow"/>
          <w:b/>
          <w:i w:val="0"/>
          <w:sz w:val="22"/>
          <w:szCs w:val="22"/>
          <w:u w:val="single"/>
        </w:rPr>
        <w:t>απόσπασμα Ποινικού Μητρώου</w:t>
      </w:r>
      <w:r>
        <w:rPr>
          <w:rFonts w:ascii="Arial Narrow" w:hAnsi="Arial Narrow" w:cs="Arial Narrow"/>
          <w:i w:val="0"/>
          <w:sz w:val="22"/>
          <w:szCs w:val="22"/>
        </w:rPr>
        <w:t xml:space="preserve">: i) των διαχειριστών σε περίπτωση ΟΕ, ΕΕ και ΕΠΕ ή </w:t>
      </w:r>
      <w:proofErr w:type="spellStart"/>
      <w:r>
        <w:rPr>
          <w:rFonts w:ascii="Arial Narrow" w:hAnsi="Arial Narrow" w:cs="Arial Narrow"/>
          <w:i w:val="0"/>
          <w:sz w:val="22"/>
          <w:szCs w:val="22"/>
        </w:rPr>
        <w:t>ii</w:t>
      </w:r>
      <w:proofErr w:type="spellEnd"/>
      <w:r>
        <w:rPr>
          <w:rFonts w:ascii="Arial Narrow" w:hAnsi="Arial Narrow" w:cs="Arial Narrow"/>
          <w:i w:val="0"/>
          <w:sz w:val="22"/>
          <w:szCs w:val="22"/>
        </w:rPr>
        <w:t>) του Προέδρου και του Διευθύνοντα Συμβούλου σε περίπτωση ΑΕ. Σε περίπτωση μη λευκού ποινικού μητρώου, θα υποβάλλεται ένορκη βεβαίωση ενώπιον δικαστικής αρχής ή συμβολαιογράφου περί των αδικημάτων που αφορούν οι καταδίκες που είναι σημειωμένες στο μητρώο (με επίσημη  μετάφραση, όταν πρόκειται για πιστοποιητικά προερχόμενα από εξωτερικού)</w:t>
      </w:r>
    </w:p>
    <w:p w14:paraId="1504F42C" w14:textId="77777777" w:rsidR="00612A1D" w:rsidRDefault="00612A1D" w:rsidP="00612A1D">
      <w:pPr>
        <w:pStyle w:val="Alex"/>
        <w:numPr>
          <w:ilvl w:val="0"/>
          <w:numId w:val="4"/>
        </w:numPr>
      </w:pPr>
      <w:r>
        <w:rPr>
          <w:rFonts w:ascii="Arial Narrow" w:hAnsi="Arial Narrow" w:cs="Arial Narrow"/>
          <w:b/>
          <w:sz w:val="22"/>
          <w:szCs w:val="22"/>
          <w:u w:val="single"/>
        </w:rPr>
        <w:t>Πιστοποιητικό πρωτοδικείου</w:t>
      </w:r>
      <w:r>
        <w:rPr>
          <w:rFonts w:ascii="Arial Narrow" w:hAnsi="Arial Narrow" w:cs="Arial Narrow"/>
          <w:sz w:val="22"/>
          <w:szCs w:val="22"/>
        </w:rPr>
        <w:t xml:space="preserve"> περί μη υποβολής αίτησης για την κήρυξη σε κατάσταση πτώχευσης ή θέσεως σε εκκαθάριση ή σε αναγκαστική διαχείριση των φυσικών και νομικών προσώπων που συμμετέχουν στη δημοπρασία  </w:t>
      </w:r>
      <w:r>
        <w:rPr>
          <w:rFonts w:ascii="Arial Narrow" w:hAnsi="Arial Narrow" w:cs="Arial Narrow"/>
          <w:i w:val="0"/>
          <w:sz w:val="22"/>
          <w:szCs w:val="22"/>
        </w:rPr>
        <w:t>(με επίσημη  μετάφραση, όταν πρόκειται για πιστοποιητικά προερχόμενα από εξωτερικού)</w:t>
      </w:r>
    </w:p>
    <w:p w14:paraId="7A17E80A" w14:textId="77777777" w:rsidR="00612A1D" w:rsidRDefault="00612A1D" w:rsidP="00612A1D">
      <w:pPr>
        <w:pStyle w:val="2"/>
        <w:numPr>
          <w:ilvl w:val="0"/>
          <w:numId w:val="4"/>
        </w:numPr>
        <w:spacing w:before="120" w:line="240" w:lineRule="auto"/>
        <w:jc w:val="both"/>
      </w:pPr>
      <w:r>
        <w:rPr>
          <w:rFonts w:ascii="Arial Narrow" w:hAnsi="Arial Narrow" w:cs="Arial Narrow"/>
          <w:sz w:val="22"/>
          <w:szCs w:val="22"/>
        </w:rPr>
        <w:t xml:space="preserve">βεβαίωση του Τμήματος Ταμείου του Δήμου Καβάλας ότι  δεν έχει οφειλές από οποιαδήποτε αιτία  προς το Δήμο Καβάλας ή έχει εισαχθεί σε ρύθμιση και ανταποκρίνεται στις υποχρεώσεις του, </w:t>
      </w:r>
      <w:r>
        <w:rPr>
          <w:rFonts w:ascii="Arial Narrow" w:hAnsi="Arial Narrow" w:cs="Arial Narrow"/>
          <w:b/>
          <w:sz w:val="22"/>
          <w:szCs w:val="22"/>
        </w:rPr>
        <w:t>του νομικού προσώπου</w:t>
      </w:r>
      <w:r>
        <w:rPr>
          <w:rFonts w:ascii="Arial Narrow" w:hAnsi="Arial Narrow" w:cs="Arial Narrow"/>
          <w:sz w:val="22"/>
          <w:szCs w:val="22"/>
        </w:rPr>
        <w:t xml:space="preserve">, </w:t>
      </w:r>
      <w:r>
        <w:rPr>
          <w:rFonts w:ascii="Arial Narrow" w:hAnsi="Arial Narrow" w:cs="Arial Narrow"/>
          <w:b/>
          <w:sz w:val="22"/>
          <w:szCs w:val="22"/>
        </w:rPr>
        <w:t>του εκπροσώπου</w:t>
      </w:r>
      <w:r>
        <w:rPr>
          <w:rFonts w:ascii="Arial Narrow" w:hAnsi="Arial Narrow" w:cs="Arial Narrow"/>
          <w:sz w:val="22"/>
          <w:szCs w:val="22"/>
        </w:rPr>
        <w:t xml:space="preserve">  και </w:t>
      </w:r>
      <w:r>
        <w:rPr>
          <w:rFonts w:ascii="Arial Narrow" w:hAnsi="Arial Narrow" w:cs="Arial Narrow"/>
          <w:b/>
          <w:sz w:val="22"/>
          <w:szCs w:val="22"/>
        </w:rPr>
        <w:t>του εγγυητή</w:t>
      </w:r>
      <w:r>
        <w:rPr>
          <w:rFonts w:ascii="Arial Narrow" w:hAnsi="Arial Narrow" w:cs="Arial Narrow"/>
          <w:sz w:val="22"/>
          <w:szCs w:val="22"/>
        </w:rPr>
        <w:t xml:space="preserve"> που να είναι σε ισχύ κατά την ημέρα της δημοπρασίας. </w:t>
      </w:r>
      <w:r>
        <w:rPr>
          <w:rFonts w:ascii="Arial Narrow" w:hAnsi="Arial Narrow" w:cs="Arial Narrow"/>
          <w:b/>
          <w:sz w:val="22"/>
          <w:szCs w:val="22"/>
          <w:u w:val="single"/>
        </w:rPr>
        <w:t>Προσοχή</w:t>
      </w:r>
      <w:r>
        <w:rPr>
          <w:rFonts w:ascii="Arial Narrow" w:hAnsi="Arial Narrow" w:cs="Arial Narrow"/>
          <w:sz w:val="22"/>
          <w:szCs w:val="22"/>
        </w:rPr>
        <w:t>, με κανένα τρόπο δεν θα γίνονται δεκτοί στη δημοπρασία, σαν πλειοδότες, εκπρόσωποι νομικών προσώπων ή  εγγυητές, οφειλέτες του Δήμου με ληξιπρόθεσμες οφειλές.</w:t>
      </w:r>
    </w:p>
    <w:p w14:paraId="022DC059" w14:textId="77777777" w:rsidR="00612A1D" w:rsidRDefault="00612A1D" w:rsidP="00612A1D">
      <w:pPr>
        <w:pStyle w:val="Alex"/>
        <w:numPr>
          <w:ilvl w:val="0"/>
          <w:numId w:val="0"/>
        </w:numPr>
        <w:rPr>
          <w:rFonts w:ascii="Arial Narrow" w:hAnsi="Arial Narrow" w:cs="Arial Narrow"/>
          <w:b/>
          <w:i w:val="0"/>
          <w:sz w:val="22"/>
          <w:szCs w:val="22"/>
          <w:u w:val="single"/>
        </w:rPr>
      </w:pPr>
      <w:r>
        <w:rPr>
          <w:rFonts w:ascii="Arial Narrow" w:hAnsi="Arial Narrow" w:cs="Arial Narrow"/>
          <w:b/>
          <w:i w:val="0"/>
          <w:sz w:val="22"/>
          <w:szCs w:val="22"/>
          <w:u w:val="single"/>
        </w:rPr>
        <w:t>Κοινά δικαιολογητικά:</w:t>
      </w:r>
    </w:p>
    <w:p w14:paraId="3038BB6C" w14:textId="77777777" w:rsidR="00612A1D" w:rsidRDefault="00612A1D" w:rsidP="00612A1D">
      <w:pPr>
        <w:pStyle w:val="Standard"/>
        <w:numPr>
          <w:ilvl w:val="0"/>
          <w:numId w:val="9"/>
        </w:numPr>
        <w:jc w:val="both"/>
      </w:pPr>
      <w:r>
        <w:rPr>
          <w:rFonts w:ascii="Arial Narrow" w:hAnsi="Arial Narrow" w:cs="Arial Narrow"/>
          <w:b/>
          <w:sz w:val="22"/>
          <w:szCs w:val="22"/>
        </w:rPr>
        <w:t>Άδεια λειτουργίας</w:t>
      </w:r>
      <w:r>
        <w:rPr>
          <w:rFonts w:ascii="Arial Narrow" w:hAnsi="Arial Narrow" w:cs="Arial Narrow"/>
          <w:sz w:val="22"/>
          <w:szCs w:val="22"/>
        </w:rPr>
        <w:t xml:space="preserve"> καταστήματος υγειονομικού ενδιαφέροντος.</w:t>
      </w:r>
    </w:p>
    <w:p w14:paraId="0B7AF4B5" w14:textId="77777777" w:rsidR="00612A1D" w:rsidRDefault="00612A1D" w:rsidP="00612A1D">
      <w:pPr>
        <w:pStyle w:val="Alex"/>
        <w:numPr>
          <w:ilvl w:val="0"/>
          <w:numId w:val="2"/>
        </w:numPr>
      </w:pPr>
      <w:r>
        <w:rPr>
          <w:rFonts w:ascii="Arial Narrow" w:hAnsi="Arial Narrow" w:cs="Arial Narrow"/>
          <w:i w:val="0"/>
          <w:sz w:val="22"/>
          <w:szCs w:val="22"/>
        </w:rPr>
        <w:lastRenderedPageBreak/>
        <w:t xml:space="preserve">Εγγύηση συμμετοχής στο διαγωνισμό (αναγνωρισμένης τράπεζας ή γραμμάτιο εγγυήσεως του ταμείου παρακαταθηκών και δανείων) της πρώτης προσφοράς θα είναι </w:t>
      </w:r>
      <w:r>
        <w:rPr>
          <w:rFonts w:ascii="Arial Narrow" w:hAnsi="Arial Narrow" w:cs="Arial Narrow"/>
          <w:b/>
          <w:i w:val="0"/>
          <w:sz w:val="22"/>
          <w:szCs w:val="22"/>
        </w:rPr>
        <w:t>το ποσό των  317,15 € (ήτοι το δέκα τοις εκατό της πρώτης προσφοράς του ετησίου μισθώματος).</w:t>
      </w:r>
      <w:r>
        <w:rPr>
          <w:rFonts w:ascii="Arial Narrow" w:hAnsi="Arial Narrow" w:cs="Arial Narrow"/>
          <w:i w:val="0"/>
          <w:sz w:val="22"/>
          <w:szCs w:val="22"/>
        </w:rPr>
        <w:t xml:space="preserve">  Η εγγύηση αυτή θα αντικατασταθεί με άλλη καλής εκτέλεσης των όρων της σύμβασης, ίση με το ετήσιο μίσθωμα, κατά την υπογραφή της. Η τελευταία  εγγυητική επιστολή θα παραμείνει στην αρμόδια Υπηρεσία του Δήμου καθ’ όλη τη διάρκεια της μισθώσεως, θα αποδοθεί δε στον αντισυμβαλλόμενο μετά τη λήξη της σύμβασης και την κατά τους όρους αυτής εκπλήρωση όλων των υποχρεώσεών του. Όσον αφορά τους υπόλοιπους συμμετέχοντες, οι εγγυήσεις συμμετοχής τους θα επιστραφούν ατόκως εντός δεκαημέρου από την κατακύρωση του αποτελέσματος της δημοπρασίας.</w:t>
      </w:r>
    </w:p>
    <w:p w14:paraId="070A7F67" w14:textId="77777777" w:rsidR="00612A1D" w:rsidRDefault="00612A1D" w:rsidP="00612A1D">
      <w:pPr>
        <w:pStyle w:val="Standard"/>
        <w:rPr>
          <w:rFonts w:ascii="Arial Narrow" w:hAnsi="Arial Narrow" w:cs="Arial Narrow"/>
          <w:b/>
          <w:i/>
          <w:sz w:val="22"/>
          <w:szCs w:val="22"/>
        </w:rPr>
      </w:pPr>
    </w:p>
    <w:p w14:paraId="38C63602"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7.  Εγγύηση συμμετοχής</w:t>
      </w:r>
    </w:p>
    <w:p w14:paraId="2712CF48" w14:textId="77777777" w:rsidR="00612A1D" w:rsidRDefault="00612A1D" w:rsidP="00612A1D">
      <w:pPr>
        <w:pStyle w:val="Standard"/>
        <w:widowControl w:val="0"/>
        <w:autoSpaceDE w:val="0"/>
        <w:jc w:val="both"/>
        <w:rPr>
          <w:rFonts w:ascii="Arial Narrow" w:hAnsi="Arial Narrow" w:cs="Arial Narrow"/>
          <w:sz w:val="22"/>
          <w:szCs w:val="22"/>
        </w:rPr>
      </w:pPr>
      <w:r>
        <w:rPr>
          <w:rFonts w:ascii="Arial Narrow" w:hAnsi="Arial Narrow" w:cs="Arial Narrow"/>
          <w:sz w:val="22"/>
          <w:szCs w:val="22"/>
        </w:rPr>
        <w:t xml:space="preserve">Ουδείς είναι δεκτός στην δημοπρασία, αν δεν προσαγάγει, για την συμμετοχή του στη δημοπρασία, ως εγγύηση στην επιτροπή διενεργείας της δημοπρασίας, γραμμάτιο συστάσεως παρακαταθήκης του Ταμείου Παρακαταθηκών και Δανείων, ή εγγυητική επιστολή </w:t>
      </w:r>
      <w:proofErr w:type="spellStart"/>
      <w:r>
        <w:rPr>
          <w:rFonts w:ascii="Arial Narrow" w:hAnsi="Arial Narrow" w:cs="Arial Narrow"/>
          <w:sz w:val="22"/>
          <w:szCs w:val="22"/>
        </w:rPr>
        <w:t>ανεγνωρισμένης</w:t>
      </w:r>
      <w:proofErr w:type="spellEnd"/>
      <w:r>
        <w:rPr>
          <w:rFonts w:ascii="Arial Narrow" w:hAnsi="Arial Narrow" w:cs="Arial Narrow"/>
          <w:sz w:val="22"/>
          <w:szCs w:val="22"/>
        </w:rPr>
        <w:t xml:space="preserve"> Τράπεζας,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ομολογιών Δημοσίου, Τραπέζης, ή Οργανισμού κοινής ωφελείας, που αναγνωρίζεται για εγγυοδοσίες, ποσό ίσο προς το ένα δέκατο (1/10) του οριζόμενου ελάχιστου ορίου πρώτης προσφοράς της διακήρυξης.</w:t>
      </w:r>
    </w:p>
    <w:p w14:paraId="17A6CDDB" w14:textId="77777777" w:rsidR="00612A1D" w:rsidRDefault="00612A1D" w:rsidP="00612A1D">
      <w:pPr>
        <w:pStyle w:val="Standard"/>
        <w:widowControl w:val="0"/>
        <w:autoSpaceDE w:val="0"/>
        <w:jc w:val="both"/>
        <w:rPr>
          <w:rFonts w:ascii="Arial Narrow" w:hAnsi="Arial Narrow" w:cs="Arial Narrow"/>
          <w:sz w:val="22"/>
          <w:szCs w:val="22"/>
        </w:rPr>
      </w:pPr>
    </w:p>
    <w:p w14:paraId="75341615"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8.    Εγγυητής</w:t>
      </w:r>
    </w:p>
    <w:p w14:paraId="6A40276D" w14:textId="77777777" w:rsidR="00612A1D" w:rsidRDefault="00612A1D" w:rsidP="00612A1D">
      <w:pPr>
        <w:pStyle w:val="Textbody"/>
        <w:tabs>
          <w:tab w:val="left" w:pos="180"/>
        </w:tabs>
        <w:jc w:val="both"/>
        <w:rPr>
          <w:rFonts w:ascii="Arial Narrow" w:hAnsi="Arial Narrow" w:cs="Arial Narrow"/>
          <w:sz w:val="22"/>
          <w:szCs w:val="22"/>
        </w:rPr>
      </w:pPr>
      <w:r>
        <w:rPr>
          <w:rFonts w:ascii="Arial Narrow" w:hAnsi="Arial Narrow" w:cs="Arial Narrow"/>
          <w:sz w:val="22"/>
          <w:szCs w:val="22"/>
        </w:rPr>
        <w:t>Ο πλειοδότης υποχρεώνεται να προσκομίσει αξιόχρεο εγγυητή που θα υπογράψει το πρακτικό της δημοπρασίας και τη σύμβαση που θα συναφθεί και έτσι θα είναι αυτεπάγγελτα και εξ΄ ολοκλήρου υπεύθυνος με το μισθωτή για την εκπλήρωση των όρων της σύμβασης.</w:t>
      </w:r>
    </w:p>
    <w:p w14:paraId="3A356DEB" w14:textId="77777777" w:rsidR="00612A1D" w:rsidRDefault="00612A1D" w:rsidP="00612A1D">
      <w:pPr>
        <w:pStyle w:val="Textbody"/>
        <w:tabs>
          <w:tab w:val="left" w:pos="180"/>
        </w:tabs>
        <w:jc w:val="both"/>
        <w:rPr>
          <w:rFonts w:ascii="Arial Narrow" w:hAnsi="Arial Narrow" w:cs="Arial Narrow"/>
          <w:sz w:val="22"/>
          <w:szCs w:val="22"/>
        </w:rPr>
      </w:pPr>
    </w:p>
    <w:p w14:paraId="2EC6AABC"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9.    Δικαίωμα αποζημίωσης</w:t>
      </w:r>
    </w:p>
    <w:p w14:paraId="1690CA63" w14:textId="77777777" w:rsidR="00612A1D" w:rsidRDefault="00612A1D" w:rsidP="00612A1D">
      <w:pPr>
        <w:pStyle w:val="Standard"/>
        <w:jc w:val="both"/>
        <w:rPr>
          <w:rFonts w:ascii="Arial Narrow" w:hAnsi="Arial Narrow" w:cs="Arial Narrow"/>
          <w:sz w:val="22"/>
          <w:szCs w:val="22"/>
        </w:rPr>
      </w:pPr>
      <w:r>
        <w:rPr>
          <w:rFonts w:ascii="Arial Narrow" w:hAnsi="Arial Narrow" w:cs="Arial Narrow"/>
          <w:sz w:val="22"/>
          <w:szCs w:val="22"/>
        </w:rPr>
        <w:t>Τα πρακτικά της δημοπρασίας  αφού υπογραφούν από την αρμόδια επιτροπή  θα εγκριθούν από τη Οικονομική Επιτροπή χωρίς κανένα δικαίωμα του τελευταίου πλειοδότη να ζητήσει αποζημίωση ή άλλη αξίωση για τη μη έγκριση των πρακτικών ή τη καθυστέρηση κοινοποίησης της έγκρισής τους. Επίσης δε δικαιούνται αποζημίωση ή μείωση του ενοικίου από οποιοδήποτε λόγο ή άλλη αιτία μείωσης εισπράξεων.</w:t>
      </w:r>
    </w:p>
    <w:p w14:paraId="4BB0F482" w14:textId="77777777" w:rsidR="00612A1D" w:rsidRDefault="00612A1D" w:rsidP="00612A1D">
      <w:pPr>
        <w:pStyle w:val="Standard"/>
        <w:jc w:val="both"/>
        <w:rPr>
          <w:rFonts w:ascii="Arial Narrow" w:hAnsi="Arial Narrow" w:cs="Arial Narrow"/>
          <w:sz w:val="22"/>
          <w:szCs w:val="22"/>
        </w:rPr>
      </w:pPr>
    </w:p>
    <w:p w14:paraId="5EA0F013"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10.   Σύμβαση</w:t>
      </w:r>
    </w:p>
    <w:p w14:paraId="5F26E25D" w14:textId="77777777" w:rsidR="00612A1D" w:rsidRDefault="00612A1D" w:rsidP="00612A1D">
      <w:pPr>
        <w:pStyle w:val="Standard"/>
        <w:autoSpaceDE w:val="0"/>
        <w:jc w:val="both"/>
        <w:rPr>
          <w:rFonts w:ascii="Arial Narrow" w:hAnsi="Arial Narrow" w:cs="Arial Narrow"/>
          <w:sz w:val="22"/>
          <w:szCs w:val="22"/>
        </w:rPr>
      </w:pPr>
      <w:r>
        <w:rPr>
          <w:rFonts w:ascii="Arial Narrow" w:hAnsi="Arial Narrow" w:cs="Arial Narrow"/>
          <w:sz w:val="22"/>
          <w:szCs w:val="22"/>
        </w:rPr>
        <w:t>Ο τελευταίος πλειοδότης υποχρεούται εντός δέκα (10) ημερών από την κοινοποίηση του αποτελέσματος της δημοπρασίας, της απόφασης της Οικονομικής Επιτροπής  «περί έγκρισης του αποτελέσματος της δημοπρασίας», να προσέλθει μαζί με τον εγγυητή του για την σύνταξη και υπογραφή του σχετικού συμφωνητικού.</w:t>
      </w:r>
    </w:p>
    <w:p w14:paraId="71C70557" w14:textId="77777777" w:rsidR="00612A1D" w:rsidRDefault="00612A1D" w:rsidP="00612A1D">
      <w:pPr>
        <w:pStyle w:val="Standard"/>
        <w:jc w:val="both"/>
        <w:rPr>
          <w:rFonts w:ascii="Arial Narrow" w:hAnsi="Arial Narrow" w:cs="Arial Narrow"/>
          <w:sz w:val="22"/>
          <w:szCs w:val="22"/>
        </w:rPr>
      </w:pPr>
      <w:r>
        <w:rPr>
          <w:rFonts w:ascii="Arial Narrow" w:hAnsi="Arial Narrow" w:cs="Arial Narrow"/>
          <w:sz w:val="22"/>
          <w:szCs w:val="22"/>
        </w:rPr>
        <w:t>Σε περίπτωση που δεν προσέλθει έγκαιρα αυτός κηρύσσεται έκπτωτος με απόφαση του Δημοτικού Συμβουλίου και ενεργείται αναπλειστηριασμός σε βάρος του και σε βάρος του εγγυητή του  που είναι υπεύθυνοι για τη διαφορά του νέου μισθώματος από τη προηγούμενη δημοπρασία, η δε εγγύηση που κατατέθηκε καταπίπτει υπέρ του Δήμου αυτοδίκαια.</w:t>
      </w:r>
    </w:p>
    <w:p w14:paraId="7B24C899" w14:textId="77777777" w:rsidR="00612A1D" w:rsidRDefault="00612A1D" w:rsidP="00612A1D">
      <w:pPr>
        <w:pStyle w:val="Standard"/>
        <w:jc w:val="both"/>
        <w:rPr>
          <w:rFonts w:ascii="Arial Narrow" w:hAnsi="Arial Narrow" w:cs="Arial Narrow"/>
          <w:sz w:val="22"/>
          <w:szCs w:val="22"/>
        </w:rPr>
      </w:pPr>
    </w:p>
    <w:p w14:paraId="4D30884C"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11.    Εγγύηση καλής εκτέλεσης</w:t>
      </w:r>
    </w:p>
    <w:p w14:paraId="59E9A90B" w14:textId="77777777" w:rsidR="00612A1D" w:rsidRDefault="00612A1D" w:rsidP="00612A1D">
      <w:pPr>
        <w:pStyle w:val="Standard"/>
        <w:jc w:val="both"/>
      </w:pPr>
      <w:r>
        <w:rPr>
          <w:rFonts w:ascii="Arial Narrow" w:hAnsi="Arial Narrow" w:cs="Arial Narrow"/>
          <w:sz w:val="22"/>
          <w:szCs w:val="22"/>
        </w:rPr>
        <w:t>Μετά την υπογραφή του συμφωνητικού ο πλειοδότης υποχρεούται να αντικαταστήσει την εγγυητική επιστολή συμμετοχής με άλλη, εγγυητική επιστολή καλής εκτέλεσης ποσού ίσου με το ετήσιο μίσθωμα</w:t>
      </w:r>
      <w:r>
        <w:rPr>
          <w:rFonts w:ascii="Arial Narrow" w:hAnsi="Arial Narrow" w:cs="Arial Narrow"/>
          <w:b/>
          <w:sz w:val="22"/>
          <w:szCs w:val="22"/>
        </w:rPr>
        <w:t xml:space="preserve"> </w:t>
      </w:r>
      <w:r>
        <w:rPr>
          <w:rFonts w:ascii="Arial Narrow" w:hAnsi="Arial Narrow" w:cs="Arial Narrow"/>
          <w:sz w:val="22"/>
          <w:szCs w:val="22"/>
        </w:rPr>
        <w:t xml:space="preserve">για την εξασφάλιση της έγκαιρης καταβολής του μισθώματος και την ακριβή εκπλήρωση των όρων του παρόντος. Την εγγυητική επιστολή θα αναλάβει ο μισθωτής μετά την εμπρόθεσμη αποχώρησή του από το μίσθιο, μετά τη λήξη της μίσθωσης και την τήρηση των όρων του συμφωνητικού, ρητά </w:t>
      </w:r>
      <w:proofErr w:type="spellStart"/>
      <w:r>
        <w:rPr>
          <w:rFonts w:ascii="Arial Narrow" w:hAnsi="Arial Narrow" w:cs="Arial Narrow"/>
          <w:sz w:val="22"/>
          <w:szCs w:val="22"/>
        </w:rPr>
        <w:t>συνομολογείται</w:t>
      </w:r>
      <w:proofErr w:type="spellEnd"/>
      <w:r>
        <w:rPr>
          <w:rFonts w:ascii="Arial Narrow" w:hAnsi="Arial Narrow" w:cs="Arial Narrow"/>
          <w:sz w:val="22"/>
          <w:szCs w:val="22"/>
        </w:rPr>
        <w:t xml:space="preserve"> ότι </w:t>
      </w:r>
      <w:r>
        <w:rPr>
          <w:rFonts w:ascii="Arial Narrow" w:hAnsi="Arial Narrow" w:cs="Arial Narrow"/>
          <w:b/>
          <w:sz w:val="22"/>
          <w:szCs w:val="22"/>
          <w:u w:val="single"/>
        </w:rPr>
        <w:t>η εγγύηση αυτή δεν μπορεί να συμψηφισθεί με μισθώματα</w:t>
      </w:r>
      <w:r>
        <w:rPr>
          <w:rFonts w:ascii="Arial Narrow" w:hAnsi="Arial Narrow" w:cs="Arial Narrow"/>
          <w:sz w:val="22"/>
          <w:szCs w:val="22"/>
        </w:rPr>
        <w:t>.</w:t>
      </w:r>
    </w:p>
    <w:p w14:paraId="7406F83D" w14:textId="77777777" w:rsidR="00612A1D" w:rsidRDefault="00612A1D" w:rsidP="00612A1D">
      <w:pPr>
        <w:pStyle w:val="Standard"/>
        <w:widowControl w:val="0"/>
        <w:autoSpaceDE w:val="0"/>
        <w:jc w:val="both"/>
        <w:rPr>
          <w:rFonts w:ascii="Arial Narrow" w:hAnsi="Arial Narrow" w:cs="Arial Narrow"/>
          <w:sz w:val="22"/>
          <w:szCs w:val="22"/>
        </w:rPr>
      </w:pPr>
    </w:p>
    <w:p w14:paraId="4A6E35EB"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 xml:space="preserve">Άρθρο 12.     </w:t>
      </w:r>
      <w:proofErr w:type="spellStart"/>
      <w:r>
        <w:rPr>
          <w:rFonts w:ascii="Arial Narrow" w:hAnsi="Arial Narrow" w:cs="Arial Narrow"/>
          <w:b/>
          <w:sz w:val="22"/>
          <w:szCs w:val="22"/>
        </w:rPr>
        <w:t>Αναμίσθωση</w:t>
      </w:r>
      <w:proofErr w:type="spellEnd"/>
      <w:r>
        <w:rPr>
          <w:rFonts w:ascii="Arial Narrow" w:hAnsi="Arial Narrow" w:cs="Arial Narrow"/>
          <w:b/>
          <w:sz w:val="22"/>
          <w:szCs w:val="22"/>
        </w:rPr>
        <w:t xml:space="preserve"> – Υπεκμίσθωση-Παράταση χρόνου</w:t>
      </w:r>
    </w:p>
    <w:p w14:paraId="011758A8" w14:textId="77777777" w:rsidR="00612A1D" w:rsidRDefault="00612A1D" w:rsidP="00612A1D">
      <w:pPr>
        <w:pStyle w:val="Standard"/>
        <w:autoSpaceDE w:val="0"/>
        <w:jc w:val="both"/>
      </w:pPr>
      <w:r w:rsidRPr="00793341">
        <w:rPr>
          <w:rFonts w:ascii="Arial Narrow" w:hAnsi="Arial Narrow" w:cs="Arial Narrow"/>
          <w:bCs/>
          <w:sz w:val="22"/>
          <w:szCs w:val="22"/>
        </w:rPr>
        <w:t>Σιωπηρή</w:t>
      </w:r>
      <w:r>
        <w:rPr>
          <w:rFonts w:ascii="Arial Narrow" w:hAnsi="Arial Narrow" w:cs="Arial Narrow"/>
          <w:sz w:val="22"/>
          <w:szCs w:val="22"/>
        </w:rPr>
        <w:t xml:space="preserve"> </w:t>
      </w:r>
      <w:proofErr w:type="spellStart"/>
      <w:r>
        <w:rPr>
          <w:rFonts w:ascii="Arial Narrow" w:hAnsi="Arial Narrow" w:cs="Arial Narrow"/>
          <w:sz w:val="22"/>
          <w:szCs w:val="22"/>
        </w:rPr>
        <w:t>αναμίσθωση</w:t>
      </w:r>
      <w:proofErr w:type="spellEnd"/>
      <w:r>
        <w:rPr>
          <w:rFonts w:ascii="Arial Narrow" w:hAnsi="Arial Narrow" w:cs="Arial Narrow"/>
          <w:sz w:val="22"/>
          <w:szCs w:val="22"/>
        </w:rPr>
        <w:t xml:space="preserve">, υπεκμίσθωση του </w:t>
      </w:r>
      <w:proofErr w:type="spellStart"/>
      <w:r>
        <w:rPr>
          <w:rFonts w:ascii="Arial Narrow" w:hAnsi="Arial Narrow" w:cs="Arial Narrow"/>
          <w:sz w:val="22"/>
          <w:szCs w:val="22"/>
        </w:rPr>
        <w:t>μισθίου</w:t>
      </w:r>
      <w:proofErr w:type="spellEnd"/>
      <w:r>
        <w:rPr>
          <w:rFonts w:ascii="Arial Narrow" w:hAnsi="Arial Narrow" w:cs="Arial Narrow"/>
          <w:sz w:val="22"/>
          <w:szCs w:val="22"/>
        </w:rPr>
        <w:t xml:space="preserve"> είτε ολική είτε μερική και η παράταση του χρόνου της μίσθωσης από τον μισθωτή απαγορεύεται απολύτως με ποινή έκπτωσης. Για κανένα λόγο δεν μπορεί να θεωρηθεί ως τέτοια ή από οποιαδήποτε άλλη αιτία παραμονή του μισθωτή στο μίσθιο μετά τη λήξη της μίσθωσης.</w:t>
      </w:r>
    </w:p>
    <w:p w14:paraId="77B0E82A" w14:textId="77777777" w:rsidR="00612A1D" w:rsidRDefault="00612A1D" w:rsidP="00612A1D">
      <w:pPr>
        <w:pStyle w:val="Standard"/>
        <w:autoSpaceDE w:val="0"/>
        <w:jc w:val="both"/>
        <w:rPr>
          <w:rFonts w:ascii="Arial Narrow" w:hAnsi="Arial Narrow" w:cs="Arial Narrow"/>
          <w:sz w:val="22"/>
          <w:szCs w:val="22"/>
        </w:rPr>
      </w:pPr>
    </w:p>
    <w:p w14:paraId="58C789DF"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13.     Υποχρεώσεις μισθωτή</w:t>
      </w:r>
    </w:p>
    <w:p w14:paraId="7A0103B4" w14:textId="77777777" w:rsidR="00612A1D" w:rsidRDefault="00612A1D" w:rsidP="00612A1D">
      <w:pPr>
        <w:pStyle w:val="Standard"/>
        <w:autoSpaceDE w:val="0"/>
        <w:jc w:val="both"/>
        <w:rPr>
          <w:rFonts w:ascii="Arial Narrow" w:hAnsi="Arial Narrow" w:cs="Arial Narrow"/>
          <w:sz w:val="22"/>
          <w:szCs w:val="22"/>
        </w:rPr>
      </w:pPr>
      <w:r>
        <w:rPr>
          <w:rFonts w:ascii="Arial Narrow" w:hAnsi="Arial Narrow" w:cs="Arial Narrow"/>
          <w:sz w:val="22"/>
          <w:szCs w:val="22"/>
        </w:rPr>
        <w:t xml:space="preserve">Ο μισθωτής υποχρεούται να διατηρεί και διαφυλάσσει την κατοχή του </w:t>
      </w:r>
      <w:proofErr w:type="spellStart"/>
      <w:r>
        <w:rPr>
          <w:rFonts w:ascii="Arial Narrow" w:hAnsi="Arial Narrow" w:cs="Arial Narrow"/>
          <w:sz w:val="22"/>
          <w:szCs w:val="22"/>
        </w:rPr>
        <w:t>μισθίου</w:t>
      </w:r>
      <w:proofErr w:type="spellEnd"/>
      <w:r>
        <w:rPr>
          <w:rFonts w:ascii="Arial Narrow" w:hAnsi="Arial Narrow" w:cs="Arial Narrow"/>
          <w:sz w:val="22"/>
          <w:szCs w:val="22"/>
        </w:rPr>
        <w:t>, τα όρια αυτού σύμφωνα με το σχεδιάγραμμα και εν γένει το μίσθιο, σε καλή κατάσταση, προστατεύοντας αυτό απέναντι σε κάθε καταπάτηση, διαφορετικά ευθύνεται σε αποζημίωση για φθορές και βλάβες που προκλήθηκαν στο μίσθιο από αυτόν ή το προσωπικό του.</w:t>
      </w:r>
    </w:p>
    <w:p w14:paraId="13F80C7A" w14:textId="77777777" w:rsidR="00612A1D" w:rsidRDefault="00612A1D" w:rsidP="00612A1D">
      <w:pPr>
        <w:pStyle w:val="Standard"/>
        <w:autoSpaceDE w:val="0"/>
        <w:jc w:val="both"/>
        <w:rPr>
          <w:rFonts w:ascii="Arial Narrow" w:hAnsi="Arial Narrow" w:cs="Arial Narrow"/>
          <w:sz w:val="22"/>
          <w:szCs w:val="22"/>
        </w:rPr>
      </w:pPr>
      <w:r>
        <w:rPr>
          <w:rFonts w:ascii="Arial Narrow" w:hAnsi="Arial Narrow" w:cs="Arial Narrow"/>
          <w:sz w:val="22"/>
          <w:szCs w:val="22"/>
        </w:rPr>
        <w:t xml:space="preserve">Ακόμη, υποχρεούται να διατηρεί το μίσθιο καθαρό και να το χρησιμοποιεί με τρόπο που να μην θίγει την ησυχία, την υγεία, εργασία, ασφάλεια και τα χρηστά ήθη των περιοίκων του ακινήτου, να μην ρυπαίνει τον περιβάλλοντα κοινόχρηστο χώρο και να συμπεριφέρεται ευπρεπώς σε πολίτες.  </w:t>
      </w:r>
    </w:p>
    <w:p w14:paraId="2E035001" w14:textId="77777777" w:rsidR="00612A1D" w:rsidRDefault="00612A1D" w:rsidP="00612A1D">
      <w:pPr>
        <w:pStyle w:val="Standard"/>
        <w:autoSpaceDE w:val="0"/>
        <w:jc w:val="both"/>
        <w:rPr>
          <w:rFonts w:ascii="Arial Narrow" w:hAnsi="Arial Narrow" w:cs="Arial Narrow"/>
          <w:sz w:val="22"/>
          <w:szCs w:val="22"/>
        </w:rPr>
      </w:pPr>
    </w:p>
    <w:p w14:paraId="50210C3B"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14.</w:t>
      </w:r>
    </w:p>
    <w:p w14:paraId="1EDF136B" w14:textId="77777777" w:rsidR="00612A1D" w:rsidRDefault="00612A1D" w:rsidP="00612A1D">
      <w:pPr>
        <w:pStyle w:val="Standard"/>
        <w:jc w:val="both"/>
        <w:rPr>
          <w:rFonts w:ascii="Arial Narrow" w:hAnsi="Arial Narrow" w:cs="Arial Narrow"/>
          <w:sz w:val="22"/>
          <w:szCs w:val="22"/>
        </w:rPr>
      </w:pPr>
      <w:r>
        <w:rPr>
          <w:rFonts w:ascii="Arial Narrow" w:hAnsi="Arial Narrow" w:cs="Arial Narrow"/>
          <w:sz w:val="22"/>
          <w:szCs w:val="22"/>
        </w:rPr>
        <w:t>Οποιαδήποτε φθορά κι εάν επέλθει κατά τον χρόνο της  μίσθωσης, ο μισθωτής υποχρεούται να την τακτοποιήσει δίχως να ζητήσει από τον Δήμο οποιαδήποτε υλική ή χρηματική αποζημίωση εκτός των φθορών εξαιτίας θεομηνιών. Ο μισθωτής υποχρεούται όταν λήξει η σύμβαση να παραδώσει το μίσθιο στην υφιστάμενη κατάσταση τη δεδομένη χρονική στιγμή.</w:t>
      </w:r>
    </w:p>
    <w:p w14:paraId="6EF8BD7F" w14:textId="77777777" w:rsidR="00612A1D" w:rsidRDefault="00612A1D" w:rsidP="00612A1D">
      <w:pPr>
        <w:pStyle w:val="Standard"/>
        <w:jc w:val="both"/>
        <w:rPr>
          <w:rFonts w:ascii="Arial Narrow" w:hAnsi="Arial Narrow" w:cs="Arial Narrow"/>
          <w:sz w:val="22"/>
          <w:szCs w:val="22"/>
        </w:rPr>
      </w:pPr>
    </w:p>
    <w:p w14:paraId="578A91DE"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15.</w:t>
      </w:r>
    </w:p>
    <w:p w14:paraId="7A0ADEAA" w14:textId="77777777" w:rsidR="00612A1D" w:rsidRDefault="00612A1D" w:rsidP="00612A1D">
      <w:pPr>
        <w:pStyle w:val="2"/>
        <w:spacing w:line="240" w:lineRule="auto"/>
        <w:ind w:left="0"/>
        <w:jc w:val="both"/>
      </w:pPr>
      <w:r>
        <w:rPr>
          <w:rFonts w:ascii="Arial Narrow" w:eastAsia="Times New Roman" w:hAnsi="Arial Narrow" w:cs="Times New Roman"/>
          <w:sz w:val="22"/>
          <w:szCs w:val="22"/>
          <w:lang w:eastAsia="el-GR"/>
        </w:rPr>
        <w:t xml:space="preserve">Απαγορεύεται κάθε αλλοίωση, εγκατάσταση, τροποποίηση, επισκευή ή μεταρρύθμιση του χώρου από τον ενοικιαστή χωρίς έγκριση του αρμοδίου γραφείου του Δήμου Καβάλας και τη </w:t>
      </w:r>
      <w:r>
        <w:rPr>
          <w:rFonts w:ascii="Arial Narrow" w:eastAsia="Times New Roman" w:hAnsi="Arial Narrow" w:cs="Times New Roman"/>
          <w:b/>
          <w:sz w:val="22"/>
          <w:szCs w:val="22"/>
          <w:lang w:eastAsia="el-GR"/>
        </w:rPr>
        <w:t>σύμφωνη γνώμη της Τεχνικής Υπηρεσίας του Δήμου</w:t>
      </w:r>
      <w:r>
        <w:rPr>
          <w:rFonts w:ascii="Arial Narrow" w:eastAsia="Times New Roman" w:hAnsi="Arial Narrow" w:cs="Times New Roman"/>
          <w:sz w:val="22"/>
          <w:szCs w:val="22"/>
          <w:lang w:eastAsia="el-GR"/>
        </w:rPr>
        <w:t>, τα οποία πρέπει εγγράφως να ζητηθούν. Επίσης, οποιαδήποτε έγγραφα που αφορούν την έκταση (οικοδομική άδεια κ.α.)  πρέπει εγγράφως να ζητηθούν από τις αρμόδιες υπηρεσίες.</w:t>
      </w:r>
    </w:p>
    <w:p w14:paraId="0E0D2AFA" w14:textId="77777777" w:rsidR="00612A1D" w:rsidRDefault="00612A1D" w:rsidP="00612A1D">
      <w:pPr>
        <w:pStyle w:val="2"/>
        <w:spacing w:line="240" w:lineRule="auto"/>
        <w:ind w:left="0"/>
        <w:jc w:val="both"/>
        <w:rPr>
          <w:rFonts w:ascii="Arial Narrow" w:eastAsia="Times New Roman" w:hAnsi="Arial Narrow" w:cs="Times New Roman"/>
          <w:sz w:val="22"/>
          <w:szCs w:val="22"/>
          <w:lang w:eastAsia="el-GR"/>
        </w:rPr>
      </w:pPr>
      <w:r>
        <w:rPr>
          <w:rFonts w:ascii="Arial Narrow" w:eastAsia="Times New Roman" w:hAnsi="Arial Narrow" w:cs="Times New Roman"/>
          <w:sz w:val="22"/>
          <w:szCs w:val="22"/>
          <w:lang w:eastAsia="el-GR"/>
        </w:rPr>
        <w:t>Κάθε έστω αναγκαία προσθήκη διαμόρφωσης στο δημοτικό χώρο που μισθώνεται από τον μισθωτή, παραμένει σε όφελος του χώρου μη δυναμένου του μισθωτού να αξιώσει αποζημίωση για ότι κατασκεύασε στο δημοτικό χώρο, δυναμένου του εκμισθωτή να αξιώσει την επαναφορά των πραγμάτων στην πρότερη κατάσταση με δαπάνες του μισθωτή.</w:t>
      </w:r>
    </w:p>
    <w:p w14:paraId="2A367F2E"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16.      Λήξη μίσθωσης</w:t>
      </w:r>
    </w:p>
    <w:p w14:paraId="07B9D0B2" w14:textId="77777777" w:rsidR="00612A1D" w:rsidRDefault="00612A1D" w:rsidP="00612A1D">
      <w:pPr>
        <w:pStyle w:val="Standard"/>
        <w:jc w:val="both"/>
      </w:pPr>
      <w:r>
        <w:rPr>
          <w:rFonts w:ascii="Arial Narrow" w:hAnsi="Arial Narrow" w:cs="Arial Narrow"/>
          <w:sz w:val="22"/>
          <w:szCs w:val="22"/>
        </w:rPr>
        <w:t xml:space="preserve">Ο Δήμος επιφυλάσσει στον εαυτό του το δικαίωμα να καταγγείλει μετά από προειδοποίηση ενός μήνα τη μίσθωση, να προβεί στην έξωση του μισθωτή, να κηρύξει σε κατάπτωση υπέρ του Δήμου της εγγυητικής επιστολής, να θεωρήσει ότι καθίστανται ληξιπρόθεσμα και απαιτητά όλα τα μη δεδουλευμένα και μη ληξιπρόθεσμα μισθώματα και να επιδιώξει την είσπραξη αποζημίωσης από οποιαδήποτε άλλη ζημία: α) Εάν ο μισθωτής καθυστερήσει το πολύ δέκα πέντε (15) ημέρες στην καταβολή των μισθωμάτων από τις ημερομηνίες που ορίζει το </w:t>
      </w:r>
      <w:r>
        <w:rPr>
          <w:rFonts w:ascii="Arial Narrow" w:hAnsi="Arial Narrow" w:cs="Arial Narrow"/>
          <w:b/>
          <w:sz w:val="22"/>
          <w:szCs w:val="22"/>
        </w:rPr>
        <w:t xml:space="preserve">άρθρο 5, </w:t>
      </w:r>
      <w:r>
        <w:rPr>
          <w:rFonts w:ascii="Arial Narrow" w:hAnsi="Arial Narrow" w:cs="Arial Narrow"/>
          <w:sz w:val="22"/>
          <w:szCs w:val="22"/>
        </w:rPr>
        <w:t>β) δεν τηρεί τις προϋποθέσεις των όρων εκμίσθωσης και γ) εάν άλλοι τεχνικοί ή άλλοι λόγοι επιβάλλουν τη διαρρύθμιση, διαμόρφωση ή αλλαγή της χρήσης του εν λόγω δημοτικού  χώρου.</w:t>
      </w:r>
    </w:p>
    <w:p w14:paraId="7E87ECFD" w14:textId="77777777" w:rsidR="00612A1D" w:rsidRDefault="00612A1D" w:rsidP="00612A1D">
      <w:pPr>
        <w:pStyle w:val="Standard"/>
        <w:rPr>
          <w:rFonts w:ascii="Arial Narrow" w:hAnsi="Arial Narrow" w:cs="Arial Narrow"/>
          <w:b/>
          <w:sz w:val="22"/>
          <w:szCs w:val="22"/>
        </w:rPr>
      </w:pPr>
    </w:p>
    <w:p w14:paraId="3F9BAC2F"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17.</w:t>
      </w:r>
    </w:p>
    <w:p w14:paraId="52294DBB" w14:textId="77777777" w:rsidR="00612A1D" w:rsidRDefault="00612A1D" w:rsidP="00612A1D">
      <w:pPr>
        <w:pStyle w:val="Standard"/>
        <w:jc w:val="both"/>
        <w:rPr>
          <w:rFonts w:ascii="Arial Narrow" w:hAnsi="Arial Narrow" w:cs="Arial Narrow"/>
          <w:sz w:val="22"/>
          <w:szCs w:val="22"/>
        </w:rPr>
      </w:pPr>
      <w:r>
        <w:rPr>
          <w:rFonts w:ascii="Arial Narrow" w:hAnsi="Arial Narrow" w:cs="Arial Narrow"/>
          <w:sz w:val="22"/>
          <w:szCs w:val="22"/>
        </w:rPr>
        <w:t>Ο μισθωτής αφού λάβει γνώση της κατάστασης του χώρου, δεν έχει δικαίωμα στην επιστροφή ή μείωση του δικαιώματος της μίσθωσης και για το λόγο αυτό, να προβεί στη μονομερή λύση της σχετικής σύμβασης. Επίσης ο Δήμος έχει το δικαίωμα να επισκέπτεται με όργανά του  το ακίνητο για να εξακριβώσει την καλή του κατάσταση και εν γένει τη λειτουργία  για την οποία εκμισθώθηκε.</w:t>
      </w:r>
    </w:p>
    <w:p w14:paraId="1597E3CA" w14:textId="77777777" w:rsidR="00612A1D" w:rsidRDefault="00612A1D" w:rsidP="00612A1D">
      <w:pPr>
        <w:pStyle w:val="Standard"/>
        <w:jc w:val="both"/>
        <w:rPr>
          <w:rFonts w:ascii="Arial Narrow" w:hAnsi="Arial Narrow" w:cs="Arial Narrow"/>
          <w:sz w:val="22"/>
          <w:szCs w:val="22"/>
        </w:rPr>
      </w:pPr>
    </w:p>
    <w:p w14:paraId="7F0A8296"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18.</w:t>
      </w:r>
    </w:p>
    <w:p w14:paraId="5140BC43" w14:textId="77777777" w:rsidR="00612A1D" w:rsidRDefault="00612A1D" w:rsidP="00612A1D">
      <w:pPr>
        <w:pStyle w:val="2"/>
        <w:spacing w:line="240" w:lineRule="auto"/>
        <w:ind w:left="0"/>
        <w:jc w:val="both"/>
        <w:rPr>
          <w:rFonts w:ascii="Arial Narrow" w:eastAsia="Times New Roman" w:hAnsi="Arial Narrow" w:cs="Times New Roman"/>
          <w:sz w:val="22"/>
          <w:szCs w:val="22"/>
          <w:lang w:eastAsia="el-GR"/>
        </w:rPr>
      </w:pPr>
      <w:r>
        <w:rPr>
          <w:rFonts w:ascii="Arial Narrow" w:eastAsia="Times New Roman" w:hAnsi="Arial Narrow" w:cs="Times New Roman"/>
          <w:sz w:val="22"/>
          <w:szCs w:val="22"/>
          <w:lang w:eastAsia="el-GR"/>
        </w:rPr>
        <w:t xml:space="preserve">Η μίσθωση θα λειτουργεί στο όνομα ή την επωνυμία του μισθωτή που θα προκύψει από την δημοπρασία και απαγορεύεται η με οποιονδήποτε τρόπο μεταβίβαση ή παραχώρηση της χρήσης του </w:t>
      </w:r>
      <w:proofErr w:type="spellStart"/>
      <w:r>
        <w:rPr>
          <w:rFonts w:ascii="Arial Narrow" w:eastAsia="Times New Roman" w:hAnsi="Arial Narrow" w:cs="Times New Roman"/>
          <w:sz w:val="22"/>
          <w:szCs w:val="22"/>
          <w:lang w:eastAsia="el-GR"/>
        </w:rPr>
        <w:t>μισθίου</w:t>
      </w:r>
      <w:proofErr w:type="spellEnd"/>
      <w:r>
        <w:rPr>
          <w:rFonts w:ascii="Arial Narrow" w:eastAsia="Times New Roman" w:hAnsi="Arial Narrow" w:cs="Times New Roman"/>
          <w:sz w:val="22"/>
          <w:szCs w:val="22"/>
          <w:lang w:eastAsia="el-GR"/>
        </w:rPr>
        <w:t xml:space="preserve"> σε τρίτο πρόσωπο ή </w:t>
      </w:r>
      <w:proofErr w:type="spellStart"/>
      <w:r>
        <w:rPr>
          <w:rFonts w:ascii="Arial Narrow" w:eastAsia="Times New Roman" w:hAnsi="Arial Narrow" w:cs="Times New Roman"/>
          <w:sz w:val="22"/>
          <w:szCs w:val="22"/>
          <w:lang w:eastAsia="el-GR"/>
        </w:rPr>
        <w:t>συνιστώμενη</w:t>
      </w:r>
      <w:proofErr w:type="spellEnd"/>
      <w:r>
        <w:rPr>
          <w:rFonts w:ascii="Arial Narrow" w:eastAsia="Times New Roman" w:hAnsi="Arial Narrow" w:cs="Times New Roman"/>
          <w:sz w:val="22"/>
          <w:szCs w:val="22"/>
          <w:lang w:eastAsia="el-GR"/>
        </w:rPr>
        <w:t xml:space="preserve"> εταιρεία από το μισθωτή χωρίς την έγκριση του Δημοτικού Συμβουλίου.</w:t>
      </w:r>
    </w:p>
    <w:p w14:paraId="3B833546"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19.</w:t>
      </w:r>
    </w:p>
    <w:p w14:paraId="339F9D97" w14:textId="77777777" w:rsidR="00612A1D" w:rsidRDefault="00612A1D" w:rsidP="00612A1D">
      <w:pPr>
        <w:pStyle w:val="Standard"/>
        <w:jc w:val="both"/>
        <w:rPr>
          <w:rFonts w:ascii="Arial Narrow" w:hAnsi="Arial Narrow" w:cs="Arial Narrow"/>
          <w:sz w:val="22"/>
          <w:szCs w:val="22"/>
        </w:rPr>
      </w:pPr>
      <w:r>
        <w:rPr>
          <w:rFonts w:ascii="Arial Narrow" w:hAnsi="Arial Narrow" w:cs="Arial Narrow"/>
          <w:sz w:val="22"/>
          <w:szCs w:val="22"/>
        </w:rPr>
        <w:t>Τα έξοδα τυχών έκδοσης οικοδομικής άδειας και κατασκευών, τα  τέλη καθαριότητας, ηλεκτροφωτισμού και  ύδρευσης θα βαρύνουν τον μισθωτή.</w:t>
      </w:r>
    </w:p>
    <w:p w14:paraId="0D6D778F" w14:textId="77777777" w:rsidR="00612A1D" w:rsidRDefault="00612A1D" w:rsidP="00612A1D">
      <w:pPr>
        <w:pStyle w:val="Standard"/>
        <w:jc w:val="both"/>
        <w:rPr>
          <w:rFonts w:ascii="Arial Narrow" w:hAnsi="Arial Narrow" w:cs="Arial Narrow"/>
          <w:sz w:val="22"/>
          <w:szCs w:val="22"/>
        </w:rPr>
      </w:pPr>
    </w:p>
    <w:p w14:paraId="3B906A4A"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20.   Δημοσίευση Διακήρυξης</w:t>
      </w:r>
    </w:p>
    <w:p w14:paraId="2E4A5B58" w14:textId="77777777" w:rsidR="00612A1D" w:rsidRDefault="00612A1D" w:rsidP="00612A1D">
      <w:pPr>
        <w:pStyle w:val="Standard"/>
        <w:autoSpaceDE w:val="0"/>
        <w:jc w:val="both"/>
      </w:pPr>
      <w:r>
        <w:rPr>
          <w:rFonts w:ascii="Arial Narrow" w:hAnsi="Arial Narrow" w:cs="Arial Narrow"/>
          <w:sz w:val="22"/>
          <w:szCs w:val="22"/>
        </w:rPr>
        <w:t xml:space="preserve">Η διακήρυξη θα δημοσιευθεί τουλάχιστον </w:t>
      </w:r>
      <w:r>
        <w:rPr>
          <w:rFonts w:ascii="Arial Narrow" w:hAnsi="Arial Narrow" w:cs="Arial Narrow"/>
          <w:b/>
          <w:sz w:val="22"/>
          <w:szCs w:val="22"/>
        </w:rPr>
        <w:t xml:space="preserve">δέκα (10) ημέρες </w:t>
      </w:r>
      <w:r>
        <w:rPr>
          <w:rFonts w:ascii="Arial Narrow" w:hAnsi="Arial Narrow" w:cs="Arial Narrow"/>
          <w:sz w:val="22"/>
          <w:szCs w:val="22"/>
        </w:rPr>
        <w:t xml:space="preserve">πριν από τη διενέργεια της δημοπρασίας με τοιχοκόλληση αντιγράφου αυτής στον πίνακα ανακοινώσεων του δημοτικού καταστήματος Καβάλας, θα δημοσιευτεί σε τοπική εφημερίδα της Καβάλας, και θα αναρτηθεί στην ιστοσελίδα του δήμου </w:t>
      </w:r>
      <w:r>
        <w:rPr>
          <w:rFonts w:ascii="Arial Narrow" w:hAnsi="Arial Narrow" w:cs="Arial Narrow"/>
          <w:b/>
          <w:i/>
          <w:sz w:val="22"/>
          <w:szCs w:val="22"/>
        </w:rPr>
        <w:t>kavala.gov.gr</w:t>
      </w:r>
      <w:r>
        <w:rPr>
          <w:rFonts w:ascii="Arial Narrow" w:hAnsi="Arial Narrow" w:cs="Arial Narrow"/>
          <w:sz w:val="22"/>
          <w:szCs w:val="22"/>
        </w:rPr>
        <w:t>,  καθώς και στη διαύγεια.</w:t>
      </w:r>
    </w:p>
    <w:p w14:paraId="759F1D3A" w14:textId="77777777" w:rsidR="00612A1D" w:rsidRDefault="00612A1D" w:rsidP="00612A1D">
      <w:pPr>
        <w:pStyle w:val="Standard"/>
        <w:jc w:val="both"/>
        <w:rPr>
          <w:rFonts w:ascii="Arial Narrow" w:hAnsi="Arial Narrow" w:cs="Arial Narrow"/>
          <w:sz w:val="22"/>
          <w:szCs w:val="22"/>
        </w:rPr>
      </w:pPr>
      <w:r>
        <w:rPr>
          <w:rFonts w:ascii="Arial Narrow" w:hAnsi="Arial Narrow" w:cs="Arial Narrow"/>
          <w:sz w:val="22"/>
          <w:szCs w:val="22"/>
        </w:rPr>
        <w:t xml:space="preserve">Τα κηρύκεια δικαιώματα έξοδα δημοσίευσης χαρτόσημα </w:t>
      </w:r>
      <w:proofErr w:type="spellStart"/>
      <w:r>
        <w:rPr>
          <w:rFonts w:ascii="Arial Narrow" w:hAnsi="Arial Narrow" w:cs="Arial Narrow"/>
          <w:sz w:val="22"/>
          <w:szCs w:val="22"/>
        </w:rPr>
        <w:t>κ.λ.π</w:t>
      </w:r>
      <w:proofErr w:type="spellEnd"/>
      <w:r>
        <w:rPr>
          <w:rFonts w:ascii="Arial Narrow" w:hAnsi="Arial Narrow" w:cs="Arial Narrow"/>
          <w:sz w:val="22"/>
          <w:szCs w:val="22"/>
        </w:rPr>
        <w:t>., βαρύνουν το τελευταίο πλειοδότη.</w:t>
      </w:r>
    </w:p>
    <w:p w14:paraId="7431273D" w14:textId="77777777" w:rsidR="00612A1D" w:rsidRDefault="00612A1D" w:rsidP="00612A1D">
      <w:pPr>
        <w:pStyle w:val="Standard"/>
        <w:jc w:val="both"/>
        <w:rPr>
          <w:rFonts w:ascii="Arial Narrow" w:hAnsi="Arial Narrow" w:cs="Arial Narrow"/>
          <w:sz w:val="22"/>
          <w:szCs w:val="22"/>
        </w:rPr>
      </w:pPr>
    </w:p>
    <w:p w14:paraId="1CBB4207" w14:textId="77777777" w:rsidR="00612A1D" w:rsidRDefault="00612A1D" w:rsidP="00612A1D">
      <w:pPr>
        <w:pStyle w:val="Standard"/>
        <w:rPr>
          <w:rFonts w:ascii="Arial Narrow" w:hAnsi="Arial Narrow" w:cs="Arial Narrow"/>
          <w:b/>
          <w:sz w:val="22"/>
          <w:szCs w:val="22"/>
        </w:rPr>
      </w:pPr>
      <w:r>
        <w:rPr>
          <w:rFonts w:ascii="Arial Narrow" w:hAnsi="Arial Narrow" w:cs="Arial Narrow"/>
          <w:b/>
          <w:sz w:val="22"/>
          <w:szCs w:val="22"/>
        </w:rPr>
        <w:t>Άρθρο 21.       Επανάληψη της δημοπρασίας</w:t>
      </w:r>
    </w:p>
    <w:p w14:paraId="56E0CB8D" w14:textId="77777777" w:rsidR="00612A1D" w:rsidRDefault="00612A1D" w:rsidP="00612A1D">
      <w:pPr>
        <w:pStyle w:val="Standard"/>
        <w:widowControl w:val="0"/>
        <w:autoSpaceDE w:val="0"/>
        <w:jc w:val="both"/>
        <w:rPr>
          <w:rFonts w:ascii="Arial Narrow" w:hAnsi="Arial Narrow" w:cs="Arial Narrow"/>
          <w:sz w:val="22"/>
          <w:szCs w:val="22"/>
        </w:rPr>
      </w:pPr>
      <w:r>
        <w:rPr>
          <w:rFonts w:ascii="Arial Narrow" w:hAnsi="Arial Narrow" w:cs="Arial Narrow"/>
          <w:sz w:val="22"/>
          <w:szCs w:val="22"/>
        </w:rPr>
        <w:t>Η δημοπρασία επαναλαμβάνεται οίκοθεν από τον δήμαρχο εάν δεν παρουσιάσθηκε κατ' αυτήν πλειοδότης.</w:t>
      </w:r>
    </w:p>
    <w:p w14:paraId="08EDC53B" w14:textId="77777777" w:rsidR="00612A1D" w:rsidRDefault="00612A1D" w:rsidP="00612A1D">
      <w:pPr>
        <w:pStyle w:val="Standard"/>
        <w:autoSpaceDE w:val="0"/>
        <w:jc w:val="both"/>
        <w:rPr>
          <w:rFonts w:ascii="Arial Narrow" w:hAnsi="Arial Narrow" w:cs="Arial Narrow"/>
          <w:sz w:val="22"/>
          <w:szCs w:val="22"/>
        </w:rPr>
      </w:pPr>
      <w:r>
        <w:rPr>
          <w:rFonts w:ascii="Arial Narrow" w:hAnsi="Arial Narrow" w:cs="Arial Narrow"/>
          <w:sz w:val="22"/>
          <w:szCs w:val="22"/>
        </w:rPr>
        <w:t>Η δημοπρασία επαναλαμβάνεται κατόπιν αποφάσεως του δημοτικού συμβουλίου όταν:</w:t>
      </w:r>
    </w:p>
    <w:p w14:paraId="24B41637" w14:textId="77777777" w:rsidR="00612A1D" w:rsidRDefault="00612A1D" w:rsidP="00612A1D">
      <w:pPr>
        <w:pStyle w:val="Standard"/>
        <w:autoSpaceDE w:val="0"/>
        <w:jc w:val="both"/>
        <w:rPr>
          <w:rFonts w:ascii="Arial Narrow" w:hAnsi="Arial Narrow" w:cs="Arial Narrow"/>
          <w:sz w:val="22"/>
          <w:szCs w:val="22"/>
        </w:rPr>
      </w:pPr>
      <w:r>
        <w:rPr>
          <w:rFonts w:ascii="Arial Narrow" w:hAnsi="Arial Narrow" w:cs="Arial Narrow"/>
          <w:sz w:val="22"/>
          <w:szCs w:val="22"/>
        </w:rPr>
        <w:t>α) το αποτέλεσμα αυτής δεν εγκριθεί από τη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14:paraId="2BC51526" w14:textId="77777777" w:rsidR="00612A1D" w:rsidRDefault="00612A1D" w:rsidP="00612A1D">
      <w:pPr>
        <w:pStyle w:val="Standard"/>
        <w:autoSpaceDE w:val="0"/>
        <w:jc w:val="both"/>
        <w:rPr>
          <w:rFonts w:ascii="Arial Narrow" w:hAnsi="Arial Narrow" w:cs="Arial Narrow"/>
          <w:sz w:val="22"/>
          <w:szCs w:val="22"/>
        </w:rPr>
      </w:pPr>
      <w:r>
        <w:rPr>
          <w:rFonts w:ascii="Arial Narrow" w:hAnsi="Arial Narrow" w:cs="Arial Narrow"/>
          <w:sz w:val="22"/>
          <w:szCs w:val="22"/>
        </w:rPr>
        <w:t>β) 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14:paraId="42C90C20" w14:textId="77777777" w:rsidR="00612A1D" w:rsidRDefault="00612A1D" w:rsidP="00612A1D">
      <w:pPr>
        <w:pStyle w:val="Standard"/>
        <w:widowControl w:val="0"/>
        <w:autoSpaceDE w:val="0"/>
        <w:jc w:val="both"/>
        <w:rPr>
          <w:rFonts w:ascii="Arial Narrow" w:hAnsi="Arial Narrow" w:cs="Arial Narrow"/>
          <w:sz w:val="22"/>
          <w:szCs w:val="22"/>
        </w:rPr>
      </w:pPr>
      <w:r>
        <w:rPr>
          <w:rFonts w:ascii="Arial Narrow" w:hAnsi="Arial Narrow" w:cs="Arial Narrow"/>
          <w:sz w:val="22"/>
          <w:szCs w:val="22"/>
        </w:rP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επ' </w:t>
      </w:r>
      <w:proofErr w:type="spellStart"/>
      <w:r>
        <w:rPr>
          <w:rFonts w:ascii="Arial Narrow" w:hAnsi="Arial Narrow" w:cs="Arial Narrow"/>
          <w:sz w:val="22"/>
          <w:szCs w:val="22"/>
        </w:rPr>
        <w:t>ονόματι</w:t>
      </w:r>
      <w:proofErr w:type="spellEnd"/>
      <w:r>
        <w:rPr>
          <w:rFonts w:ascii="Arial Narrow" w:hAnsi="Arial Narrow" w:cs="Arial Narrow"/>
          <w:sz w:val="22"/>
          <w:szCs w:val="22"/>
        </w:rPr>
        <w:t xml:space="preserve"> τούτου </w:t>
      </w:r>
      <w:proofErr w:type="spellStart"/>
      <w:r>
        <w:rPr>
          <w:rFonts w:ascii="Arial Narrow" w:hAnsi="Arial Narrow" w:cs="Arial Narrow"/>
          <w:sz w:val="22"/>
          <w:szCs w:val="22"/>
        </w:rPr>
        <w:t>κατακυρωθέν</w:t>
      </w:r>
      <w:proofErr w:type="spellEnd"/>
      <w:r>
        <w:rPr>
          <w:rFonts w:ascii="Arial Narrow" w:hAnsi="Arial Narrow" w:cs="Arial Narrow"/>
          <w:sz w:val="22"/>
          <w:szCs w:val="22"/>
        </w:rPr>
        <w:t xml:space="preserve"> ποσόν, δυνάμενο να μειωθεί με απόφασης του δημοτικού συμβουλίου.</w:t>
      </w:r>
    </w:p>
    <w:p w14:paraId="35E2FFBE" w14:textId="77777777" w:rsidR="00612A1D" w:rsidRDefault="00612A1D" w:rsidP="00612A1D">
      <w:pPr>
        <w:pStyle w:val="Standard"/>
        <w:autoSpaceDE w:val="0"/>
        <w:jc w:val="both"/>
        <w:rPr>
          <w:rFonts w:ascii="Arial Narrow" w:hAnsi="Arial Narrow" w:cs="Arial Narrow"/>
          <w:sz w:val="22"/>
          <w:szCs w:val="22"/>
        </w:rPr>
      </w:pPr>
      <w:r>
        <w:rPr>
          <w:rFonts w:ascii="Arial Narrow" w:hAnsi="Arial Narrow" w:cs="Arial Narrow"/>
          <w:sz w:val="22"/>
          <w:szCs w:val="22"/>
        </w:rPr>
        <w:lastRenderedPageBreak/>
        <w:t xml:space="preserve">Η επαναληπτική δημοπρασία γνωστοποιείται με περιληπτική διακήρυξη του δημάρχου αναφερομένης στους όρους της πρώτης διακήρυξης και </w:t>
      </w:r>
      <w:proofErr w:type="spellStart"/>
      <w:r>
        <w:rPr>
          <w:rFonts w:ascii="Arial Narrow" w:hAnsi="Arial Narrow" w:cs="Arial Narrow"/>
          <w:sz w:val="22"/>
          <w:szCs w:val="22"/>
        </w:rPr>
        <w:t>δημοσιευομένης</w:t>
      </w:r>
      <w:proofErr w:type="spellEnd"/>
      <w:r>
        <w:rPr>
          <w:rFonts w:ascii="Arial Narrow" w:hAnsi="Arial Narrow" w:cs="Arial Narrow"/>
          <w:sz w:val="22"/>
          <w:szCs w:val="22"/>
        </w:rPr>
        <w:t>, πέντε (5) τουλάχιστον ημέρες προ της ημέρας της διενέργειας της δημοπρασίας, διεξάγεται δε σύμφωνα με τα όσα αναφέρθηκαν.</w:t>
      </w:r>
    </w:p>
    <w:p w14:paraId="6079E6E0" w14:textId="77777777" w:rsidR="00612A1D" w:rsidRDefault="00612A1D" w:rsidP="00612A1D">
      <w:pPr>
        <w:pStyle w:val="Standard"/>
        <w:autoSpaceDE w:val="0"/>
        <w:jc w:val="both"/>
        <w:rPr>
          <w:rFonts w:ascii="Arial Narrow" w:hAnsi="Arial Narrow" w:cs="Arial Narrow"/>
          <w:sz w:val="22"/>
          <w:szCs w:val="22"/>
        </w:rPr>
      </w:pPr>
      <w:r>
        <w:rPr>
          <w:rFonts w:ascii="Arial Narrow" w:hAnsi="Arial Narrow" w:cs="Arial Narrow"/>
          <w:sz w:val="22"/>
          <w:szCs w:val="22"/>
        </w:rPr>
        <w:t>Η επανάληψη της δημοπρασίας ενεργείται με βάση τη δοθείσα τελευταία προσφορά κατά την προηγούμενη δημοπρασία.</w:t>
      </w:r>
    </w:p>
    <w:p w14:paraId="3F9B0AD3" w14:textId="77777777" w:rsidR="00612A1D" w:rsidRDefault="00612A1D" w:rsidP="00612A1D">
      <w:pPr>
        <w:pStyle w:val="Standard"/>
        <w:autoSpaceDE w:val="0"/>
        <w:jc w:val="both"/>
        <w:rPr>
          <w:rFonts w:ascii="Arial Narrow" w:hAnsi="Arial Narrow" w:cs="Arial Narrow"/>
          <w:sz w:val="22"/>
          <w:szCs w:val="22"/>
        </w:rPr>
      </w:pPr>
    </w:p>
    <w:p w14:paraId="39FB0643" w14:textId="77777777" w:rsidR="00612A1D" w:rsidRDefault="00612A1D" w:rsidP="00612A1D">
      <w:pPr>
        <w:pStyle w:val="Standard"/>
        <w:autoSpaceDE w:val="0"/>
        <w:jc w:val="both"/>
        <w:rPr>
          <w:rFonts w:ascii="Arial Narrow" w:hAnsi="Arial Narrow" w:cs="Arial Narrow"/>
          <w:b/>
          <w:sz w:val="22"/>
          <w:szCs w:val="22"/>
        </w:rPr>
      </w:pPr>
      <w:r>
        <w:rPr>
          <w:rFonts w:ascii="Arial Narrow" w:hAnsi="Arial Narrow" w:cs="Arial Narrow"/>
          <w:b/>
          <w:sz w:val="22"/>
          <w:szCs w:val="22"/>
        </w:rPr>
        <w:t>Άρθρο 22</w:t>
      </w:r>
    </w:p>
    <w:p w14:paraId="6E2C085C" w14:textId="77777777" w:rsidR="00612A1D" w:rsidRDefault="00612A1D" w:rsidP="00612A1D">
      <w:pPr>
        <w:pStyle w:val="Standard"/>
        <w:spacing w:before="120" w:after="120"/>
        <w:ind w:firstLine="340"/>
        <w:jc w:val="both"/>
        <w:rPr>
          <w:rFonts w:ascii="Arial Narrow" w:hAnsi="Arial Narrow" w:cs="Arial Narrow"/>
          <w:sz w:val="22"/>
          <w:szCs w:val="22"/>
        </w:rPr>
      </w:pPr>
      <w:r>
        <w:rPr>
          <w:rFonts w:ascii="Arial Narrow" w:hAnsi="Arial Narrow" w:cs="Arial Narrow"/>
          <w:sz w:val="22"/>
          <w:szCs w:val="22"/>
        </w:rPr>
        <w:t xml:space="preserve">Ο μισθωτής εξέτασε το μίσθιο και το βρήκε της τελείας αρεσκείας του και απολύτως κατάλληλο για τη χρήση που το προορίζει. Ο Δήμος Καβάλας παρέδωσε το μίσθιο στο μισθωτή σε άριστη κατάσταση και δεν υπέχουν καμίας ευθύνης για τυχόν επισκευές του, έστω αναγκαίες ή από λόγο ανωτέρας βίας απορρέουσες, όλες δε οι επισκευές θα βαρύνουν αποκλειστικά και μόνο το μισθωτή. </w:t>
      </w:r>
    </w:p>
    <w:p w14:paraId="2A49B153" w14:textId="77777777" w:rsidR="00612A1D" w:rsidRDefault="00612A1D" w:rsidP="00612A1D">
      <w:pPr>
        <w:pStyle w:val="Standard"/>
        <w:widowControl w:val="0"/>
        <w:autoSpaceDE w:val="0"/>
        <w:jc w:val="both"/>
        <w:rPr>
          <w:rFonts w:ascii="Arial Narrow" w:hAnsi="Arial Narrow" w:cs="Arial Narrow"/>
          <w:sz w:val="22"/>
          <w:szCs w:val="22"/>
        </w:rPr>
      </w:pPr>
    </w:p>
    <w:p w14:paraId="68249963" w14:textId="77777777" w:rsidR="00612A1D" w:rsidRDefault="00612A1D" w:rsidP="00612A1D">
      <w:pPr>
        <w:pStyle w:val="Standard"/>
        <w:tabs>
          <w:tab w:val="center" w:pos="4153"/>
          <w:tab w:val="left" w:pos="6212"/>
        </w:tabs>
        <w:autoSpaceDE w:val="0"/>
        <w:rPr>
          <w:rFonts w:ascii="Arial Narrow" w:hAnsi="Arial Narrow" w:cs="Arial Narrow"/>
          <w:b/>
          <w:sz w:val="22"/>
          <w:szCs w:val="22"/>
        </w:rPr>
      </w:pPr>
      <w:r>
        <w:rPr>
          <w:rFonts w:ascii="Arial Narrow" w:hAnsi="Arial Narrow" w:cs="Arial Narrow"/>
          <w:b/>
          <w:sz w:val="22"/>
          <w:szCs w:val="22"/>
        </w:rPr>
        <w:t>Άρθρο 23.      Πληροφόρηση ενδιαφερομένων</w:t>
      </w:r>
    </w:p>
    <w:p w14:paraId="5F1D5BCE" w14:textId="77777777" w:rsidR="00612A1D" w:rsidRDefault="00612A1D" w:rsidP="00612A1D">
      <w:pPr>
        <w:pStyle w:val="Standard"/>
        <w:widowControl w:val="0"/>
        <w:ind w:right="26"/>
        <w:jc w:val="both"/>
        <w:rPr>
          <w:rFonts w:ascii="Arial Narrow" w:hAnsi="Arial Narrow" w:cs="Arial Narrow"/>
          <w:sz w:val="22"/>
          <w:szCs w:val="22"/>
        </w:rPr>
      </w:pPr>
      <w:r>
        <w:rPr>
          <w:rFonts w:ascii="Arial Narrow" w:hAnsi="Arial Narrow" w:cs="Arial Narrow"/>
          <w:sz w:val="22"/>
          <w:szCs w:val="22"/>
        </w:rPr>
        <w:t xml:space="preserve">Πληροφορίες για τη δημοπρασία παρέχονται από το Γραφείο Εσόδων και Περιουσίας, </w:t>
      </w:r>
      <w:proofErr w:type="spellStart"/>
      <w:r>
        <w:rPr>
          <w:rFonts w:ascii="Arial Narrow" w:hAnsi="Arial Narrow" w:cs="Arial Narrow"/>
          <w:sz w:val="22"/>
          <w:szCs w:val="22"/>
        </w:rPr>
        <w:t>Αδειοδοτήσεων</w:t>
      </w:r>
      <w:proofErr w:type="spellEnd"/>
      <w:r>
        <w:rPr>
          <w:rFonts w:ascii="Arial Narrow" w:hAnsi="Arial Narrow" w:cs="Arial Narrow"/>
          <w:sz w:val="22"/>
          <w:szCs w:val="22"/>
        </w:rPr>
        <w:t xml:space="preserve"> και Ρύθμισης Εμπορικών Δραστηριοτήτων, κατά τις εργάσιμες ημέρες και ώρες στη διεύθυνση Κ. Παλαιολόγου 4 Καβάλα στο γραφείο </w:t>
      </w:r>
      <w:proofErr w:type="spellStart"/>
      <w:r>
        <w:rPr>
          <w:rFonts w:ascii="Arial Narrow" w:hAnsi="Arial Narrow" w:cs="Arial Narrow"/>
          <w:sz w:val="22"/>
          <w:szCs w:val="22"/>
        </w:rPr>
        <w:t>Εσοδα</w:t>
      </w:r>
      <w:proofErr w:type="spellEnd"/>
      <w:r>
        <w:rPr>
          <w:rFonts w:ascii="Arial Narrow" w:hAnsi="Arial Narrow" w:cs="Arial Narrow"/>
          <w:sz w:val="22"/>
          <w:szCs w:val="22"/>
        </w:rPr>
        <w:t xml:space="preserve"> 1 πρώτος όροφος , τηλέφωνο 2513500072 η 2513500071.</w:t>
      </w:r>
    </w:p>
    <w:p w14:paraId="0457DCCF" w14:textId="77777777" w:rsidR="00612A1D" w:rsidRDefault="00612A1D" w:rsidP="00612A1D">
      <w:pPr>
        <w:pStyle w:val="Standard"/>
        <w:widowControl w:val="0"/>
        <w:spacing w:line="360" w:lineRule="auto"/>
        <w:ind w:right="26"/>
        <w:jc w:val="both"/>
        <w:rPr>
          <w:rFonts w:ascii="Arial Narrow" w:hAnsi="Arial Narrow" w:cs="Arial Narrow"/>
          <w:sz w:val="22"/>
          <w:szCs w:val="22"/>
        </w:rPr>
      </w:pPr>
    </w:p>
    <w:p w14:paraId="39BEA50D" w14:textId="77777777" w:rsidR="00612A1D" w:rsidRDefault="00612A1D" w:rsidP="00612A1D">
      <w:pPr>
        <w:pStyle w:val="Standard"/>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61CEB1DF" w14:textId="3307D385" w:rsidR="00612A1D" w:rsidRDefault="00612A1D" w:rsidP="00612A1D">
      <w:pPr>
        <w:pStyle w:val="Standard"/>
        <w:jc w:val="both"/>
      </w:pP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 xml:space="preserve">                       </w:t>
      </w:r>
      <w:r>
        <w:rPr>
          <w:rFonts w:ascii="Arial Narrow" w:hAnsi="Arial Narrow" w:cs="Arial Narrow"/>
          <w:b/>
          <w:bCs/>
          <w:sz w:val="22"/>
          <w:szCs w:val="22"/>
        </w:rPr>
        <w:t xml:space="preserve">           Ο Δήμαρχος</w:t>
      </w:r>
    </w:p>
    <w:p w14:paraId="518AA329" w14:textId="77777777" w:rsidR="00612A1D" w:rsidRDefault="00612A1D" w:rsidP="00612A1D">
      <w:pPr>
        <w:pStyle w:val="Standard"/>
        <w:jc w:val="both"/>
      </w:pPr>
    </w:p>
    <w:p w14:paraId="4EA22BFE" w14:textId="77777777" w:rsidR="00612A1D" w:rsidRDefault="00612A1D" w:rsidP="00612A1D">
      <w:pPr>
        <w:pStyle w:val="Standard"/>
        <w:jc w:val="both"/>
        <w:rPr>
          <w:rFonts w:ascii="Arial Narrow" w:hAnsi="Arial Narrow" w:cs="Arial Narrow"/>
          <w:b/>
          <w:bCs/>
          <w:sz w:val="22"/>
          <w:szCs w:val="22"/>
        </w:rPr>
      </w:pPr>
    </w:p>
    <w:p w14:paraId="3E7E8FC8" w14:textId="69161A5F" w:rsidR="00612A1D" w:rsidRDefault="00612A1D" w:rsidP="00612A1D">
      <w:pPr>
        <w:pStyle w:val="Standard"/>
        <w:jc w:val="both"/>
        <w:rPr>
          <w:b/>
          <w:bCs/>
        </w:rPr>
      </w:pPr>
      <w:r>
        <w:rPr>
          <w:rFonts w:ascii="Arial Narrow" w:eastAsia="Arial Narrow" w:hAnsi="Arial Narrow" w:cs="Arial Narrow"/>
          <w:b/>
          <w:bCs/>
          <w:sz w:val="22"/>
          <w:szCs w:val="22"/>
        </w:rPr>
        <w:t xml:space="preserve">                                                                                                   </w:t>
      </w:r>
      <w:proofErr w:type="spellStart"/>
      <w:r>
        <w:rPr>
          <w:rFonts w:ascii="Arial Narrow" w:eastAsia="Arial Narrow" w:hAnsi="Arial Narrow" w:cs="Arial Narrow"/>
          <w:b/>
          <w:bCs/>
          <w:sz w:val="22"/>
          <w:szCs w:val="22"/>
        </w:rPr>
        <w:t>Μουριάδης</w:t>
      </w:r>
      <w:proofErr w:type="spellEnd"/>
      <w:r>
        <w:rPr>
          <w:rFonts w:ascii="Arial Narrow" w:eastAsia="Arial Narrow" w:hAnsi="Arial Narrow" w:cs="Arial Narrow"/>
          <w:b/>
          <w:bCs/>
          <w:sz w:val="22"/>
          <w:szCs w:val="22"/>
        </w:rPr>
        <w:t xml:space="preserve"> Θεόδωρος</w:t>
      </w:r>
    </w:p>
    <w:p w14:paraId="185EC3B3" w14:textId="77777777" w:rsidR="00612A1D" w:rsidRDefault="00612A1D" w:rsidP="00612A1D">
      <w:pPr>
        <w:pStyle w:val="Standard"/>
        <w:tabs>
          <w:tab w:val="left" w:pos="6585"/>
        </w:tabs>
        <w:ind w:left="360"/>
        <w:rPr>
          <w:b/>
          <w:bCs/>
        </w:rPr>
      </w:pPr>
      <w:r>
        <w:rPr>
          <w:b/>
          <w:bCs/>
        </w:rPr>
        <w:tab/>
      </w:r>
    </w:p>
    <w:p w14:paraId="69A9D28F" w14:textId="77777777" w:rsidR="00A309B4" w:rsidRDefault="00A309B4">
      <w:pPr>
        <w:rPr>
          <w:rFonts w:hint="eastAsia"/>
        </w:rPr>
      </w:pPr>
    </w:p>
    <w:sectPr w:rsidR="00A309B4">
      <w:footerReference w:type="default" r:id="rId7"/>
      <w:pgSz w:w="11906" w:h="16838"/>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9953" w14:textId="77777777" w:rsidR="00D53434" w:rsidRDefault="00D53434">
      <w:pPr>
        <w:rPr>
          <w:rFonts w:hint="eastAsia"/>
        </w:rPr>
      </w:pPr>
      <w:r>
        <w:separator/>
      </w:r>
    </w:p>
  </w:endnote>
  <w:endnote w:type="continuationSeparator" w:id="0">
    <w:p w14:paraId="61185C6F" w14:textId="77777777" w:rsidR="00D53434" w:rsidRDefault="00D534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宋体">
    <w:charset w:val="00"/>
    <w:family w:val="auto"/>
    <w:pitch w:val="variable"/>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7386" w14:textId="590BFBD5" w:rsidR="007D5210" w:rsidRDefault="00612A1D">
    <w:pPr>
      <w:pStyle w:val="a3"/>
      <w:ind w:right="360"/>
    </w:pPr>
    <w:r>
      <w:rPr>
        <w:noProof/>
      </w:rPr>
      <mc:AlternateContent>
        <mc:Choice Requires="wps">
          <w:drawing>
            <wp:anchor distT="0" distB="0" distL="114300" distR="114300" simplePos="0" relativeHeight="251659264" behindDoc="0" locked="0" layoutInCell="1" allowOverlap="1" wp14:anchorId="06866DEB" wp14:editId="309180EE">
              <wp:simplePos x="0" y="0"/>
              <wp:positionH relativeFrom="margin">
                <wp:align>right</wp:align>
              </wp:positionH>
              <wp:positionV relativeFrom="paragraph">
                <wp:posOffset>635</wp:posOffset>
              </wp:positionV>
              <wp:extent cx="64135" cy="146050"/>
              <wp:effectExtent l="0" t="0" r="0" b="0"/>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alpha val="0"/>
                        </a:srgbClr>
                      </a:solidFill>
                      <a:ln>
                        <a:noFill/>
                        <a:prstDash/>
                      </a:ln>
                    </wps:spPr>
                    <wps:txbx>
                      <w:txbxContent>
                        <w:p w14:paraId="6E337336" w14:textId="77777777" w:rsidR="007D5210" w:rsidRDefault="00130145">
                          <w:pPr>
                            <w:pStyle w:val="a3"/>
                          </w:pPr>
                          <w:r>
                            <w:rPr>
                              <w:rStyle w:val="a4"/>
                            </w:rPr>
                            <w:fldChar w:fldCharType="begin"/>
                          </w:r>
                          <w:r>
                            <w:rPr>
                              <w:rStyle w:val="a4"/>
                            </w:rPr>
                            <w:instrText xml:space="preserve"> PAGE </w:instrText>
                          </w:r>
                          <w:r>
                            <w:rPr>
                              <w:rStyle w:val="a4"/>
                            </w:rPr>
                            <w:fldChar w:fldCharType="separate"/>
                          </w:r>
                          <w:r>
                            <w:rPr>
                              <w:rStyle w:val="a4"/>
                            </w:rPr>
                            <w:t>5</w:t>
                          </w:r>
                          <w:r>
                            <w:rPr>
                              <w:rStyle w:val="a4"/>
                            </w:rPr>
                            <w:fldChar w:fldCharType="end"/>
                          </w:r>
                        </w:p>
                      </w:txbxContent>
                    </wps:txbx>
                    <wps:bodyPr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06866DEB" id="_x0000_t202" coordsize="21600,21600" o:spt="202" path="m,l,21600r21600,l21600,xe">
              <v:stroke joinstyle="miter"/>
              <v:path gradientshapeok="t" o:connecttype="rect"/>
            </v:shapetype>
            <v:shape id="Πλαίσιο κειμένου 1" o:spid="_x0000_s1026" type="#_x0000_t202" style="position:absolute;margin-left:-46.15pt;margin-top:.05pt;width:5.05pt;height:11.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" stroked="f">
              <v:fill opacity="0"/>
              <v:textbox style="mso-fit-shape-to-text:t" inset="0,0,0,0">
                <w:txbxContent>
                  <w:p w14:paraId="6E337336" w14:textId="77777777" w:rsidR="00000000" w:rsidRDefault="00130145">
                    <w:pPr>
                      <w:pStyle w:val="a3"/>
                    </w:pPr>
                    <w:r>
                      <w:rPr>
                        <w:rStyle w:val="a4"/>
                      </w:rPr>
                      <w:fldChar w:fldCharType="begin"/>
                    </w:r>
                    <w:r>
                      <w:rPr>
                        <w:rStyle w:val="a4"/>
                      </w:rPr>
                      <w:instrText xml:space="preserve"> PAGE </w:instrText>
                    </w:r>
                    <w:r>
                      <w:rPr>
                        <w:rStyle w:val="a4"/>
                      </w:rPr>
                      <w:fldChar w:fldCharType="separate"/>
                    </w:r>
                    <w:r>
                      <w:rPr>
                        <w:rStyle w:val="a4"/>
                      </w:rPr>
                      <w:t>5</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F12" w14:textId="77777777" w:rsidR="00D53434" w:rsidRDefault="00D53434">
      <w:pPr>
        <w:rPr>
          <w:rFonts w:hint="eastAsia"/>
        </w:rPr>
      </w:pPr>
      <w:r>
        <w:separator/>
      </w:r>
    </w:p>
  </w:footnote>
  <w:footnote w:type="continuationSeparator" w:id="0">
    <w:p w14:paraId="0DDFBB0D" w14:textId="77777777" w:rsidR="00D53434" w:rsidRDefault="00D534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4B0"/>
    <w:multiLevelType w:val="multilevel"/>
    <w:tmpl w:val="A15AA950"/>
    <w:styleLink w:val="WW8Num28"/>
    <w:lvl w:ilvl="0">
      <w:numFmt w:val="bullet"/>
      <w:pStyle w:val="Alex"/>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 w15:restartNumberingAfterBreak="0">
    <w:nsid w:val="1C145314"/>
    <w:multiLevelType w:val="multilevel"/>
    <w:tmpl w:val="B512F862"/>
    <w:styleLink w:val="WW8Num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1DEE7409"/>
    <w:multiLevelType w:val="multilevel"/>
    <w:tmpl w:val="BB30969A"/>
    <w:styleLink w:val="WW8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A5BB2"/>
    <w:multiLevelType w:val="multilevel"/>
    <w:tmpl w:val="127201DE"/>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DB6E0B"/>
    <w:multiLevelType w:val="multilevel"/>
    <w:tmpl w:val="CAC8E7A8"/>
    <w:styleLink w:val="WW8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1"/>
    <w:lvlOverride w:ilvl="0">
      <w:startOverride w:val="1"/>
    </w:lvlOverride>
  </w:num>
  <w:num w:numId="7">
    <w:abstractNumId w:val="4"/>
    <w:lvlOverride w:ilvl="0">
      <w:startOverride w:val="1"/>
    </w:lvlOverride>
  </w:num>
  <w:num w:numId="8">
    <w:abstractNumId w:val="2"/>
    <w:lvlOverride w:ilvl="0">
      <w:startOverride w:val="1"/>
    </w:lvlOverride>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EC"/>
    <w:rsid w:val="00130145"/>
    <w:rsid w:val="001500FF"/>
    <w:rsid w:val="00612A1D"/>
    <w:rsid w:val="007D5210"/>
    <w:rsid w:val="00A309B4"/>
    <w:rsid w:val="00D53434"/>
    <w:rsid w:val="00FF15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8C2AB"/>
  <w15:chartTrackingRefBased/>
  <w15:docId w15:val="{9DD2FBE9-3899-4648-9227-F3638412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A1D"/>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12A1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612A1D"/>
    <w:pPr>
      <w:spacing w:after="120"/>
    </w:pPr>
    <w:rPr>
      <w:sz w:val="24"/>
      <w:szCs w:val="24"/>
    </w:rPr>
  </w:style>
  <w:style w:type="paragraph" w:styleId="2">
    <w:name w:val="Body Text Indent 2"/>
    <w:basedOn w:val="Standard"/>
    <w:link w:val="2Char"/>
    <w:rsid w:val="00612A1D"/>
    <w:pPr>
      <w:spacing w:after="120" w:line="480" w:lineRule="auto"/>
      <w:ind w:left="283"/>
    </w:pPr>
    <w:rPr>
      <w:rFonts w:ascii="Verdana" w:eastAsia="SimSun, 宋体" w:hAnsi="Verdana" w:cs="Verdana"/>
    </w:rPr>
  </w:style>
  <w:style w:type="character" w:customStyle="1" w:styleId="2Char">
    <w:name w:val="Σώμα κείμενου με εσοχή 2 Char"/>
    <w:basedOn w:val="a0"/>
    <w:link w:val="2"/>
    <w:rsid w:val="00612A1D"/>
    <w:rPr>
      <w:rFonts w:ascii="Verdana" w:eastAsia="SimSun, 宋体" w:hAnsi="Verdana" w:cs="Verdana"/>
      <w:kern w:val="3"/>
      <w:sz w:val="20"/>
      <w:szCs w:val="20"/>
      <w:lang w:eastAsia="zh-CN"/>
    </w:rPr>
  </w:style>
  <w:style w:type="paragraph" w:styleId="a3">
    <w:name w:val="footer"/>
    <w:basedOn w:val="Standard"/>
    <w:link w:val="Char"/>
    <w:rsid w:val="00612A1D"/>
    <w:pPr>
      <w:tabs>
        <w:tab w:val="center" w:pos="4153"/>
        <w:tab w:val="right" w:pos="8306"/>
      </w:tabs>
    </w:pPr>
  </w:style>
  <w:style w:type="character" w:customStyle="1" w:styleId="Char">
    <w:name w:val="Υποσέλιδο Char"/>
    <w:basedOn w:val="a0"/>
    <w:link w:val="a3"/>
    <w:rsid w:val="00612A1D"/>
    <w:rPr>
      <w:rFonts w:ascii="Times New Roman" w:eastAsia="Times New Roman" w:hAnsi="Times New Roman" w:cs="Times New Roman"/>
      <w:kern w:val="3"/>
      <w:sz w:val="20"/>
      <w:szCs w:val="20"/>
      <w:lang w:eastAsia="zh-CN"/>
    </w:rPr>
  </w:style>
  <w:style w:type="paragraph" w:customStyle="1" w:styleId="Alex">
    <w:name w:val="ΛίσταAlex"/>
    <w:basedOn w:val="Standard"/>
    <w:rsid w:val="00612A1D"/>
    <w:pPr>
      <w:numPr>
        <w:numId w:val="5"/>
      </w:numPr>
      <w:jc w:val="both"/>
    </w:pPr>
    <w:rPr>
      <w:i/>
      <w:sz w:val="24"/>
      <w:szCs w:val="24"/>
    </w:rPr>
  </w:style>
  <w:style w:type="character" w:styleId="a4">
    <w:name w:val="page number"/>
    <w:basedOn w:val="a0"/>
    <w:rsid w:val="00612A1D"/>
  </w:style>
  <w:style w:type="numbering" w:customStyle="1" w:styleId="WW8Num5">
    <w:name w:val="WW8Num5"/>
    <w:basedOn w:val="a2"/>
    <w:rsid w:val="00612A1D"/>
    <w:pPr>
      <w:numPr>
        <w:numId w:val="1"/>
      </w:numPr>
    </w:pPr>
  </w:style>
  <w:style w:type="numbering" w:customStyle="1" w:styleId="WW8Num7">
    <w:name w:val="WW8Num7"/>
    <w:basedOn w:val="a2"/>
    <w:rsid w:val="00612A1D"/>
    <w:pPr>
      <w:numPr>
        <w:numId w:val="2"/>
      </w:numPr>
    </w:pPr>
  </w:style>
  <w:style w:type="numbering" w:customStyle="1" w:styleId="WW8Num14">
    <w:name w:val="WW8Num14"/>
    <w:basedOn w:val="a2"/>
    <w:rsid w:val="00612A1D"/>
    <w:pPr>
      <w:numPr>
        <w:numId w:val="3"/>
      </w:numPr>
    </w:pPr>
  </w:style>
  <w:style w:type="numbering" w:customStyle="1" w:styleId="WW8Num15">
    <w:name w:val="WW8Num15"/>
    <w:basedOn w:val="a2"/>
    <w:rsid w:val="00612A1D"/>
    <w:pPr>
      <w:numPr>
        <w:numId w:val="4"/>
      </w:numPr>
    </w:pPr>
  </w:style>
  <w:style w:type="numbering" w:customStyle="1" w:styleId="WW8Num28">
    <w:name w:val="WW8Num28"/>
    <w:basedOn w:val="a2"/>
    <w:rsid w:val="00612A1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2677</Words>
  <Characters>14459</Characters>
  <Application>Microsoft Office Word</Application>
  <DocSecurity>0</DocSecurity>
  <Lines>120</Lines>
  <Paragraphs>34</Paragraphs>
  <ScaleCrop>false</ScaleCrop>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Lazaridou, Kiriaki</dc:creator>
  <cp:keywords/>
  <dc:description/>
  <cp:lastModifiedBy>Lazaridou, Kiriaki</cp:lastModifiedBy>
  <cp:revision>7</cp:revision>
  <cp:lastPrinted>2023-04-06T12:13:00Z</cp:lastPrinted>
  <dcterms:created xsi:type="dcterms:W3CDTF">2023-04-06T12:02:00Z</dcterms:created>
  <dcterms:modified xsi:type="dcterms:W3CDTF">2023-04-06T12:44:00Z</dcterms:modified>
</cp:coreProperties>
</file>